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C3C76" w14:textId="1685F1E9" w:rsidR="00F26CDF" w:rsidRPr="00D0667E" w:rsidRDefault="00F26CDF" w:rsidP="00F26CDF">
      <w:pPr>
        <w:pStyle w:val="Header"/>
        <w:tabs>
          <w:tab w:val="left" w:pos="8280"/>
        </w:tabs>
        <w:spacing w:line="280" w:lineRule="exact"/>
        <w:jc w:val="both"/>
        <w:rPr>
          <w:rFonts w:ascii="Calibri" w:eastAsia="新細明體" w:hAnsi="Calibri" w:cs="Calibri"/>
          <w:noProof w:val="0"/>
          <w:sz w:val="24"/>
          <w:szCs w:val="24"/>
          <w:lang w:eastAsia="ja-JP"/>
        </w:rPr>
      </w:pPr>
      <w:bookmarkStart w:id="0" w:name="OLE_LINK103"/>
      <w:bookmarkStart w:id="1" w:name="OLE_LINK104"/>
      <w:r w:rsidRPr="00D0667E">
        <w:rPr>
          <w:rFonts w:ascii="Calibri" w:eastAsia="新細明體" w:hAnsi="Calibri" w:cs="Calibri"/>
          <w:noProof w:val="0"/>
          <w:sz w:val="24"/>
          <w:szCs w:val="24"/>
          <w:lang w:eastAsia="ja-JP"/>
        </w:rPr>
        <w:t>3GPP TSG-RAN WG4 Meeting #</w:t>
      </w:r>
      <w:r>
        <w:rPr>
          <w:rFonts w:ascii="Calibri" w:eastAsia="新細明體" w:hAnsi="Calibri" w:cs="Calibri"/>
          <w:noProof w:val="0"/>
          <w:sz w:val="24"/>
          <w:szCs w:val="24"/>
          <w:lang w:eastAsia="ja-JP"/>
        </w:rPr>
        <w:t>10</w:t>
      </w:r>
      <w:r w:rsidR="00C67861">
        <w:rPr>
          <w:rFonts w:ascii="Calibri" w:eastAsia="新細明體" w:hAnsi="Calibri" w:cs="Calibri" w:hint="eastAsia"/>
          <w:noProof w:val="0"/>
          <w:sz w:val="24"/>
          <w:szCs w:val="24"/>
          <w:lang w:eastAsia="zh-TW"/>
        </w:rPr>
        <w:t>6</w:t>
      </w:r>
      <w:r w:rsidRPr="00D0667E">
        <w:rPr>
          <w:rFonts w:ascii="Calibri" w:eastAsia="新細明體" w:hAnsi="Calibri" w:cs="Calibri"/>
          <w:noProof w:val="0"/>
          <w:sz w:val="24"/>
          <w:szCs w:val="24"/>
          <w:lang w:eastAsia="ja-JP"/>
        </w:rPr>
        <w:t xml:space="preserve">                </w:t>
      </w:r>
      <w:r w:rsidRPr="00D0667E">
        <w:rPr>
          <w:rFonts w:ascii="Calibri" w:eastAsia="新細明體" w:hAnsi="Calibri" w:cs="Calibri"/>
          <w:noProof w:val="0"/>
          <w:sz w:val="24"/>
          <w:szCs w:val="24"/>
          <w:lang w:eastAsia="ja-JP"/>
        </w:rPr>
        <w:tab/>
        <w:t xml:space="preserve"> </w:t>
      </w:r>
      <w:r>
        <w:rPr>
          <w:rFonts w:ascii="Calibri" w:eastAsia="新細明體" w:hAnsi="Calibri" w:cs="Calibri"/>
          <w:noProof w:val="0"/>
          <w:sz w:val="24"/>
          <w:szCs w:val="24"/>
          <w:lang w:eastAsia="ja-JP"/>
        </w:rPr>
        <w:t xml:space="preserve">  </w:t>
      </w:r>
      <w:r w:rsidR="00334EE3" w:rsidRPr="00334EE3">
        <w:rPr>
          <w:rFonts w:ascii="Calibri" w:eastAsia="新細明體" w:hAnsi="Calibri" w:cs="Calibri"/>
          <w:noProof w:val="0"/>
          <w:sz w:val="24"/>
          <w:szCs w:val="24"/>
          <w:lang w:eastAsia="ja-JP"/>
        </w:rPr>
        <w:t>R4-2301035</w:t>
      </w:r>
    </w:p>
    <w:p w14:paraId="0FC81E50" w14:textId="12A97E34" w:rsidR="00F26CDF" w:rsidRPr="00D0667E" w:rsidRDefault="00C67861" w:rsidP="00C67861">
      <w:pPr>
        <w:rPr>
          <w:rFonts w:ascii="Calibri" w:eastAsia="新細明體" w:hAnsi="Calibri" w:cs="Calibri"/>
          <w:b/>
          <w:sz w:val="24"/>
          <w:szCs w:val="24"/>
          <w:lang w:eastAsia="ja-JP"/>
        </w:rPr>
      </w:pPr>
      <w:r>
        <w:rPr>
          <w:rFonts w:ascii="Calibri" w:eastAsia="新細明體" w:hAnsi="Calibri" w:cs="Calibri" w:hint="eastAsia"/>
          <w:b/>
          <w:sz w:val="24"/>
          <w:szCs w:val="24"/>
          <w:lang w:eastAsia="zh-TW"/>
        </w:rPr>
        <w:t>A</w:t>
      </w:r>
      <w:r>
        <w:rPr>
          <w:rFonts w:ascii="Calibri" w:eastAsia="新細明體" w:hAnsi="Calibri" w:cs="Calibri"/>
          <w:b/>
          <w:sz w:val="24"/>
          <w:szCs w:val="24"/>
          <w:lang w:eastAsia="zh-TW"/>
        </w:rPr>
        <w:t>thens Greece</w:t>
      </w:r>
      <w:r w:rsidR="00F26CDF" w:rsidRPr="00D0667E">
        <w:rPr>
          <w:rFonts w:ascii="Calibri" w:eastAsia="新細明體" w:hAnsi="Calibri" w:cs="Calibri"/>
          <w:b/>
          <w:sz w:val="24"/>
          <w:szCs w:val="24"/>
          <w:lang w:eastAsia="ja-JP"/>
        </w:rPr>
        <w:t xml:space="preserve">, </w:t>
      </w:r>
      <w:r>
        <w:rPr>
          <w:rFonts w:ascii="Calibri" w:eastAsia="新細明體" w:hAnsi="Calibri" w:cs="Calibri"/>
          <w:b/>
          <w:sz w:val="24"/>
          <w:szCs w:val="24"/>
        </w:rPr>
        <w:t>February</w:t>
      </w:r>
      <w:r w:rsidR="00F26CDF">
        <w:rPr>
          <w:rFonts w:ascii="Calibri" w:eastAsia="新細明體" w:hAnsi="Calibri" w:cs="Calibri"/>
          <w:b/>
          <w:sz w:val="24"/>
          <w:szCs w:val="24"/>
        </w:rPr>
        <w:t xml:space="preserve"> </w:t>
      </w:r>
      <w:r>
        <w:rPr>
          <w:rFonts w:ascii="Calibri" w:eastAsia="新細明體" w:hAnsi="Calibri" w:cs="Calibri"/>
          <w:b/>
          <w:sz w:val="24"/>
          <w:szCs w:val="24"/>
        </w:rPr>
        <w:t>27</w:t>
      </w:r>
      <w:r w:rsidR="00F26CDF">
        <w:rPr>
          <w:rFonts w:ascii="Calibri" w:eastAsia="新細明體" w:hAnsi="Calibri" w:cs="Calibri"/>
          <w:b/>
          <w:sz w:val="24"/>
          <w:szCs w:val="24"/>
        </w:rPr>
        <w:t xml:space="preserve"> – </w:t>
      </w:r>
      <w:r>
        <w:rPr>
          <w:rFonts w:ascii="Calibri" w:eastAsia="新細明體" w:hAnsi="Calibri" w:cs="Calibri"/>
          <w:b/>
          <w:sz w:val="24"/>
          <w:szCs w:val="24"/>
        </w:rPr>
        <w:t>March</w:t>
      </w:r>
      <w:r w:rsidR="00F26CDF">
        <w:rPr>
          <w:rFonts w:ascii="Calibri" w:eastAsia="新細明體" w:hAnsi="Calibri" w:cs="Calibri"/>
          <w:b/>
          <w:sz w:val="24"/>
          <w:szCs w:val="24"/>
        </w:rPr>
        <w:t xml:space="preserve"> </w:t>
      </w:r>
      <w:r>
        <w:rPr>
          <w:rFonts w:ascii="Calibri" w:eastAsia="新細明體" w:hAnsi="Calibri" w:cs="Calibri"/>
          <w:b/>
          <w:sz w:val="24"/>
          <w:szCs w:val="24"/>
        </w:rPr>
        <w:t>3</w:t>
      </w:r>
      <w:r w:rsidR="00F26CDF" w:rsidRPr="00D0667E">
        <w:rPr>
          <w:rFonts w:ascii="Calibri" w:eastAsia="新細明體" w:hAnsi="Calibri" w:cs="Calibri"/>
          <w:b/>
          <w:sz w:val="24"/>
          <w:szCs w:val="24"/>
          <w:lang w:eastAsia="ja-JP"/>
        </w:rPr>
        <w:t>, 202</w:t>
      </w:r>
      <w:r w:rsidR="00F26CDF">
        <w:rPr>
          <w:rFonts w:ascii="Calibri" w:eastAsia="新細明體" w:hAnsi="Calibri" w:cs="Calibri"/>
          <w:b/>
          <w:sz w:val="24"/>
          <w:szCs w:val="24"/>
          <w:lang w:eastAsia="ja-JP"/>
        </w:rPr>
        <w:t>2</w:t>
      </w:r>
    </w:p>
    <w:p w14:paraId="0B3F9352" w14:textId="120178AB" w:rsidR="00F26CDF" w:rsidRPr="00D0667E" w:rsidRDefault="00F26CDF" w:rsidP="00F26CDF">
      <w:pPr>
        <w:ind w:left="1985" w:hanging="1985"/>
        <w:rPr>
          <w:rFonts w:ascii="Calibri" w:eastAsia="SimSun" w:hAnsi="Calibri" w:cs="Calibri"/>
          <w:b/>
          <w:bCs/>
          <w:sz w:val="24"/>
          <w:szCs w:val="24"/>
          <w:lang w:eastAsia="en-US"/>
        </w:rPr>
      </w:pPr>
      <w:r w:rsidRPr="00D0667E">
        <w:rPr>
          <w:rFonts w:ascii="Calibri" w:eastAsia="SimSun" w:hAnsi="Calibri" w:cs="Calibri"/>
          <w:b/>
          <w:bCs/>
          <w:sz w:val="24"/>
          <w:szCs w:val="24"/>
          <w:lang w:eastAsia="en-US"/>
        </w:rPr>
        <w:t>Agenda Item:</w:t>
      </w:r>
      <w:r w:rsidRPr="00D0667E">
        <w:rPr>
          <w:rFonts w:ascii="Calibri" w:eastAsia="SimSun" w:hAnsi="Calibri" w:cs="Calibri"/>
          <w:b/>
          <w:bCs/>
          <w:sz w:val="24"/>
          <w:szCs w:val="24"/>
          <w:lang w:eastAsia="en-US"/>
        </w:rPr>
        <w:tab/>
      </w:r>
      <w:r w:rsidR="004A76E2">
        <w:rPr>
          <w:rFonts w:ascii="Calibri" w:eastAsia="SimSun" w:hAnsi="Calibri" w:cs="Calibri"/>
          <w:b/>
          <w:bCs/>
          <w:sz w:val="24"/>
          <w:szCs w:val="24"/>
          <w:lang w:eastAsia="en-US"/>
        </w:rPr>
        <w:t>11</w:t>
      </w:r>
      <w:r w:rsidRPr="008F5A69">
        <w:rPr>
          <w:rFonts w:ascii="Calibri" w:eastAsia="SimSun" w:hAnsi="Calibri" w:cs="Calibri"/>
          <w:b/>
          <w:bCs/>
          <w:sz w:val="24"/>
          <w:szCs w:val="24"/>
          <w:lang w:eastAsia="en-US"/>
        </w:rPr>
        <w:t>.</w:t>
      </w:r>
      <w:r w:rsidR="00BF7864">
        <w:rPr>
          <w:rFonts w:ascii="Calibri" w:eastAsia="SimSun" w:hAnsi="Calibri" w:cs="Calibri"/>
          <w:b/>
          <w:bCs/>
          <w:sz w:val="24"/>
          <w:szCs w:val="24"/>
          <w:lang w:eastAsia="en-US"/>
        </w:rPr>
        <w:t>1</w:t>
      </w:r>
      <w:r w:rsidRPr="008F5A69">
        <w:rPr>
          <w:rFonts w:ascii="Calibri" w:eastAsia="SimSun" w:hAnsi="Calibri" w:cs="Calibri"/>
          <w:b/>
          <w:bCs/>
          <w:sz w:val="24"/>
          <w:szCs w:val="24"/>
          <w:lang w:eastAsia="en-US"/>
        </w:rPr>
        <w:t>.</w:t>
      </w:r>
      <w:r>
        <w:rPr>
          <w:rFonts w:ascii="Calibri" w:eastAsia="SimSun" w:hAnsi="Calibri" w:cs="Calibri"/>
          <w:b/>
          <w:bCs/>
          <w:sz w:val="24"/>
          <w:szCs w:val="24"/>
          <w:lang w:eastAsia="en-US"/>
        </w:rPr>
        <w:t>3</w:t>
      </w:r>
    </w:p>
    <w:p w14:paraId="507FD66B" w14:textId="5A0A77C6" w:rsidR="00A54969" w:rsidRPr="00D0667E" w:rsidRDefault="00A54969" w:rsidP="00A54969">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Source:</w:t>
      </w:r>
      <w:r w:rsidRPr="00D0667E">
        <w:rPr>
          <w:rFonts w:ascii="Calibri" w:eastAsia="SimSun" w:hAnsi="Calibri" w:cs="Calibri"/>
          <w:b/>
          <w:bCs/>
          <w:sz w:val="24"/>
          <w:szCs w:val="24"/>
          <w:lang w:eastAsia="en-US"/>
        </w:rPr>
        <w:tab/>
        <w:t xml:space="preserve">MediaTek Inc. </w:t>
      </w:r>
    </w:p>
    <w:p w14:paraId="5351B829" w14:textId="04AF7FAF" w:rsidR="00A73AF2"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Title:</w:t>
      </w:r>
      <w:r w:rsidR="0082637F">
        <w:rPr>
          <w:rFonts w:asciiTheme="minorHAnsi" w:eastAsia="SimSun" w:hAnsiTheme="minorHAnsi" w:cs="Arial"/>
          <w:b/>
          <w:bCs/>
          <w:sz w:val="24"/>
          <w:szCs w:val="24"/>
          <w:lang w:eastAsia="en-US"/>
        </w:rPr>
        <w:tab/>
      </w:r>
      <w:r w:rsidR="004A76E2" w:rsidRPr="004A76E2">
        <w:rPr>
          <w:rFonts w:asciiTheme="minorHAnsi" w:eastAsia="SimSun" w:hAnsiTheme="minorHAnsi" w:cs="Arial"/>
          <w:b/>
          <w:bCs/>
          <w:sz w:val="24"/>
          <w:szCs w:val="24"/>
          <w:lang w:eastAsia="en-US"/>
        </w:rPr>
        <w:t>Discussion on LS on support of per FR PRS gap</w:t>
      </w:r>
    </w:p>
    <w:p w14:paraId="0112EF50" w14:textId="77777777" w:rsidR="00197D40"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Document for:</w:t>
      </w:r>
      <w:r w:rsidR="0082637F">
        <w:rPr>
          <w:rFonts w:asciiTheme="minorHAnsi" w:eastAsia="SimSun" w:hAnsiTheme="minorHAnsi" w:cs="Arial"/>
          <w:b/>
          <w:bCs/>
          <w:sz w:val="24"/>
          <w:szCs w:val="24"/>
          <w:lang w:eastAsia="en-US"/>
        </w:rPr>
        <w:tab/>
      </w:r>
      <w:r w:rsidRPr="00474D21">
        <w:rPr>
          <w:rFonts w:asciiTheme="minorHAnsi" w:eastAsia="SimSun" w:hAnsiTheme="minorHAnsi" w:cs="Arial"/>
          <w:b/>
          <w:bCs/>
          <w:sz w:val="24"/>
          <w:szCs w:val="24"/>
          <w:lang w:eastAsia="en-US"/>
        </w:rPr>
        <w:t xml:space="preserve">Discussion </w:t>
      </w:r>
    </w:p>
    <w:p w14:paraId="4E73918D" w14:textId="77777777" w:rsidR="00042DB9" w:rsidRPr="008B32E1" w:rsidRDefault="006B2EB2" w:rsidP="00042DB9">
      <w:pPr>
        <w:pStyle w:val="Heading1"/>
        <w:numPr>
          <w:ilvl w:val="0"/>
          <w:numId w:val="1"/>
        </w:numPr>
        <w:ind w:hanging="720"/>
        <w:rPr>
          <w:rFonts w:asciiTheme="minorHAnsi" w:eastAsia="新細明體" w:hAnsiTheme="minorHAnsi" w:cs="Calibri"/>
          <w:b/>
          <w:sz w:val="22"/>
          <w:szCs w:val="22"/>
          <w:lang w:eastAsia="zh-TW"/>
        </w:rPr>
      </w:pPr>
      <w:r w:rsidRPr="008B32E1">
        <w:rPr>
          <w:rFonts w:asciiTheme="minorHAnsi" w:eastAsiaTheme="minorEastAsia" w:hAnsiTheme="minorHAnsi" w:cstheme="minorBidi"/>
          <w:b/>
          <w:sz w:val="22"/>
          <w:szCs w:val="22"/>
          <w:lang w:val="en-US" w:eastAsia="zh-TW"/>
        </w:rPr>
        <w:t>I</w:t>
      </w:r>
      <w:r w:rsidR="00197D40" w:rsidRPr="008B32E1">
        <w:rPr>
          <w:rFonts w:asciiTheme="minorHAnsi" w:eastAsiaTheme="minorEastAsia" w:hAnsiTheme="minorHAnsi" w:cstheme="minorBidi"/>
          <w:b/>
          <w:sz w:val="22"/>
          <w:szCs w:val="22"/>
          <w:lang w:val="en-US" w:eastAsia="zh-TW"/>
        </w:rPr>
        <w:t>ntroduction</w:t>
      </w:r>
      <w:bookmarkStart w:id="2" w:name="OLE_LINK1"/>
      <w:bookmarkStart w:id="3" w:name="OLE_LINK2"/>
      <w:bookmarkStart w:id="4" w:name="OLE_LINK132"/>
      <w:bookmarkStart w:id="5" w:name="OLE_LINK133"/>
    </w:p>
    <w:p w14:paraId="19E3DF9E" w14:textId="2F5D8884" w:rsidR="00D95051" w:rsidRDefault="00D95051" w:rsidP="000A14B7">
      <w:pPr>
        <w:jc w:val="both"/>
        <w:rPr>
          <w:rFonts w:asciiTheme="minorHAnsi" w:eastAsia="新細明體" w:hAnsiTheme="minorHAnsi"/>
          <w:lang w:eastAsia="zh-TW"/>
        </w:rPr>
      </w:pPr>
      <w:bookmarkStart w:id="6" w:name="_Ref516345544"/>
      <w:r>
        <w:rPr>
          <w:rFonts w:asciiTheme="minorHAnsi" w:eastAsia="新細明體" w:hAnsiTheme="minorHAnsi"/>
          <w:lang w:eastAsia="zh-TW"/>
        </w:rPr>
        <w:t>In [1], RAN2 sent an LS to RAN4, asking for feedback on whether to</w:t>
      </w:r>
      <w:r w:rsidRPr="00D95051">
        <w:rPr>
          <w:rFonts w:asciiTheme="minorHAnsi" w:eastAsia="新細明體" w:hAnsiTheme="minorHAnsi"/>
          <w:lang w:eastAsia="zh-TW"/>
        </w:rPr>
        <w:t xml:space="preserve"> supports PRS to be associated with per FR measurement gap</w:t>
      </w:r>
      <w:r>
        <w:rPr>
          <w:rFonts w:asciiTheme="minorHAnsi" w:eastAsia="新細明體" w:hAnsiTheme="minorHAnsi"/>
          <w:lang w:eastAsia="zh-TW"/>
        </w:rPr>
        <w:t xml:space="preserve"> under</w:t>
      </w:r>
      <w:r w:rsidRPr="00D95051">
        <w:rPr>
          <w:rFonts w:asciiTheme="minorHAnsi" w:eastAsia="新細明體" w:hAnsiTheme="minorHAnsi"/>
          <w:lang w:eastAsia="zh-TW"/>
        </w:rPr>
        <w:t xml:space="preserve"> concurrent gaps</w:t>
      </w:r>
      <w:r>
        <w:rPr>
          <w:rFonts w:asciiTheme="minorHAnsi" w:eastAsia="新細明體" w:hAnsiTheme="minorHAnsi"/>
          <w:lang w:eastAsia="zh-TW"/>
        </w:rPr>
        <w:t>. The content of LS is captured as below for information.</w:t>
      </w:r>
    </w:p>
    <w:tbl>
      <w:tblPr>
        <w:tblStyle w:val="TableGrid"/>
        <w:tblW w:w="0" w:type="auto"/>
        <w:tblInd w:w="200" w:type="dxa"/>
        <w:tblLook w:val="04A0" w:firstRow="1" w:lastRow="0" w:firstColumn="1" w:lastColumn="0" w:noHBand="0" w:noVBand="1"/>
      </w:tblPr>
      <w:tblGrid>
        <w:gridCol w:w="9429"/>
      </w:tblGrid>
      <w:tr w:rsidR="00D95051" w14:paraId="0E3148C5" w14:textId="77777777" w:rsidTr="00D95051">
        <w:tc>
          <w:tcPr>
            <w:tcW w:w="9629" w:type="dxa"/>
          </w:tcPr>
          <w:p w14:paraId="1063EBEF" w14:textId="77777777" w:rsidR="00D95051" w:rsidRPr="00D95051" w:rsidRDefault="00D95051" w:rsidP="00D95051">
            <w:pPr>
              <w:overflowPunct/>
              <w:autoSpaceDE/>
              <w:autoSpaceDN/>
              <w:adjustRightInd/>
              <w:spacing w:after="120"/>
              <w:textAlignment w:val="auto"/>
              <w:rPr>
                <w:rFonts w:eastAsia="DotumChe"/>
                <w:b/>
                <w:sz w:val="21"/>
                <w:szCs w:val="21"/>
                <w:lang w:eastAsia="en-US"/>
              </w:rPr>
            </w:pPr>
            <w:r w:rsidRPr="00D95051">
              <w:rPr>
                <w:rFonts w:eastAsia="DotumChe"/>
                <w:b/>
                <w:sz w:val="21"/>
                <w:szCs w:val="21"/>
                <w:lang w:eastAsia="en-US"/>
              </w:rPr>
              <w:t>1. Overall Description:</w:t>
            </w:r>
          </w:p>
          <w:p w14:paraId="645EE46C" w14:textId="77777777" w:rsidR="00D95051" w:rsidRPr="00D95051" w:rsidRDefault="00D95051" w:rsidP="00D95051">
            <w:pPr>
              <w:overflowPunct/>
              <w:autoSpaceDE/>
              <w:autoSpaceDN/>
              <w:adjustRightInd/>
              <w:spacing w:after="0"/>
              <w:jc w:val="both"/>
              <w:textAlignment w:val="auto"/>
              <w:rPr>
                <w:rFonts w:eastAsia="DotumChe"/>
                <w:sz w:val="21"/>
                <w:szCs w:val="21"/>
                <w:lang w:eastAsia="zh-CN"/>
              </w:rPr>
            </w:pPr>
            <w:r w:rsidRPr="00D95051">
              <w:rPr>
                <w:rFonts w:eastAsia="DotumChe"/>
                <w:sz w:val="21"/>
                <w:szCs w:val="21"/>
                <w:lang w:eastAsia="zh-CN"/>
              </w:rPr>
              <w:t xml:space="preserve">In Rel-17, it was allowed to configure the </w:t>
            </w:r>
            <w:proofErr w:type="spellStart"/>
            <w:r w:rsidRPr="00D95051">
              <w:rPr>
                <w:rFonts w:eastAsia="DotumChe"/>
                <w:sz w:val="21"/>
                <w:szCs w:val="21"/>
                <w:lang w:eastAsia="zh-CN"/>
              </w:rPr>
              <w:t>perFR</w:t>
            </w:r>
            <w:proofErr w:type="spellEnd"/>
            <w:r w:rsidRPr="00D95051">
              <w:rPr>
                <w:rFonts w:eastAsia="DotumChe"/>
                <w:sz w:val="21"/>
                <w:szCs w:val="21"/>
                <w:lang w:eastAsia="zh-CN"/>
              </w:rPr>
              <w:t xml:space="preserve"> gap for PRS measurements. In the TS 38.306, the UE capability is also specified to indicate whether the UE supports two independent measurement gap configurations for FR1 and FR2 for PRS measurement. However, in the current version TS 38.331, the </w:t>
            </w:r>
            <w:proofErr w:type="spellStart"/>
            <w:r w:rsidRPr="00D95051">
              <w:rPr>
                <w:rFonts w:eastAsia="DotumChe"/>
                <w:i/>
                <w:sz w:val="21"/>
                <w:szCs w:val="21"/>
                <w:lang w:eastAsia="zh-CN"/>
              </w:rPr>
              <w:t>gapAssociationPRS</w:t>
            </w:r>
            <w:proofErr w:type="spellEnd"/>
            <w:r w:rsidRPr="00D95051">
              <w:rPr>
                <w:rFonts w:eastAsia="DotumChe"/>
                <w:sz w:val="21"/>
                <w:szCs w:val="21"/>
                <w:lang w:eastAsia="zh-CN"/>
              </w:rPr>
              <w:t xml:space="preserve"> IE can only be configured for per UE measurement gap. </w:t>
            </w:r>
          </w:p>
          <w:p w14:paraId="276DF0B5" w14:textId="77777777" w:rsidR="00D95051" w:rsidRPr="00D95051" w:rsidRDefault="00D95051" w:rsidP="00D95051">
            <w:pPr>
              <w:overflowPunct/>
              <w:autoSpaceDE/>
              <w:autoSpaceDN/>
              <w:adjustRightInd/>
              <w:spacing w:after="0"/>
              <w:jc w:val="both"/>
              <w:textAlignment w:val="auto"/>
              <w:rPr>
                <w:rFonts w:eastAsia="DotumChe"/>
                <w:sz w:val="21"/>
                <w:szCs w:val="21"/>
                <w:lang w:eastAsia="zh-CN"/>
              </w:rPr>
            </w:pPr>
          </w:p>
          <w:p w14:paraId="3FB811B1" w14:textId="77777777" w:rsidR="00D95051" w:rsidRPr="00D95051" w:rsidRDefault="00D95051" w:rsidP="00D95051">
            <w:pPr>
              <w:overflowPunct/>
              <w:autoSpaceDE/>
              <w:autoSpaceDN/>
              <w:adjustRightInd/>
              <w:spacing w:after="0"/>
              <w:jc w:val="both"/>
              <w:textAlignment w:val="auto"/>
              <w:rPr>
                <w:rFonts w:eastAsia="DotumChe"/>
                <w:sz w:val="21"/>
                <w:szCs w:val="21"/>
                <w:lang w:eastAsia="zh-CN"/>
              </w:rPr>
            </w:pPr>
            <w:r w:rsidRPr="00D95051">
              <w:rPr>
                <w:rFonts w:eastAsia="DotumChe"/>
                <w:sz w:val="21"/>
                <w:szCs w:val="21"/>
                <w:lang w:eastAsia="zh-CN"/>
              </w:rPr>
              <w:t>During RAN2 discussion on the above issue, there is no consensus whether the PRS measurement can be associated with per FR measurement gap when concurrent gaps are configured, as companies have different understanding whether RAN4 supports so.</w:t>
            </w:r>
          </w:p>
          <w:p w14:paraId="138B8726" w14:textId="77777777" w:rsidR="00D95051" w:rsidRPr="00D95051" w:rsidRDefault="00D95051" w:rsidP="00D95051">
            <w:pPr>
              <w:overflowPunct/>
              <w:autoSpaceDE/>
              <w:autoSpaceDN/>
              <w:adjustRightInd/>
              <w:spacing w:after="0"/>
              <w:jc w:val="both"/>
              <w:textAlignment w:val="auto"/>
              <w:rPr>
                <w:rFonts w:eastAsia="DotumChe"/>
                <w:sz w:val="21"/>
                <w:szCs w:val="21"/>
                <w:lang w:eastAsia="zh-CN"/>
              </w:rPr>
            </w:pPr>
          </w:p>
          <w:p w14:paraId="6ACC7A18" w14:textId="77777777" w:rsidR="00D95051" w:rsidRPr="00D95051" w:rsidRDefault="00D95051" w:rsidP="00D95051">
            <w:pPr>
              <w:overflowPunct/>
              <w:autoSpaceDE/>
              <w:autoSpaceDN/>
              <w:adjustRightInd/>
              <w:spacing w:after="0"/>
              <w:jc w:val="both"/>
              <w:textAlignment w:val="auto"/>
              <w:rPr>
                <w:rFonts w:eastAsia="DotumChe"/>
                <w:sz w:val="21"/>
                <w:szCs w:val="21"/>
                <w:lang w:eastAsia="zh-CN"/>
              </w:rPr>
            </w:pPr>
            <w:proofErr w:type="gramStart"/>
            <w:r w:rsidRPr="00D95051">
              <w:rPr>
                <w:rFonts w:eastAsia="DotumChe"/>
                <w:sz w:val="21"/>
                <w:szCs w:val="21"/>
                <w:lang w:eastAsia="zh-CN"/>
              </w:rPr>
              <w:t>Therefore</w:t>
            </w:r>
            <w:proofErr w:type="gramEnd"/>
            <w:r w:rsidRPr="00D95051">
              <w:rPr>
                <w:rFonts w:eastAsia="DotumChe"/>
                <w:sz w:val="21"/>
                <w:szCs w:val="21"/>
                <w:lang w:eastAsia="zh-CN"/>
              </w:rPr>
              <w:t xml:space="preserve"> RAN2 kindly requests RAN4 to provide feedback whether RAN4 supports PRS to be associated with per FR measurement gap in case of concurrent gaps.</w:t>
            </w:r>
          </w:p>
          <w:p w14:paraId="3AFE0D28" w14:textId="4B007960" w:rsidR="00D95051" w:rsidRPr="00D95051" w:rsidRDefault="00D95051" w:rsidP="00D95051">
            <w:pPr>
              <w:overflowPunct/>
              <w:autoSpaceDE/>
              <w:autoSpaceDN/>
              <w:adjustRightInd/>
              <w:spacing w:after="0"/>
              <w:jc w:val="both"/>
              <w:textAlignment w:val="auto"/>
              <w:rPr>
                <w:rFonts w:eastAsia="DotumChe"/>
                <w:sz w:val="21"/>
                <w:szCs w:val="21"/>
                <w:lang w:eastAsia="en-US"/>
              </w:rPr>
            </w:pPr>
            <w:r w:rsidRPr="00D95051">
              <w:rPr>
                <w:rFonts w:eastAsia="Webdings"/>
                <w:sz w:val="21"/>
                <w:szCs w:val="21"/>
                <w:lang w:eastAsia="en-US"/>
              </w:rPr>
              <w:t xml:space="preserve"> </w:t>
            </w:r>
          </w:p>
          <w:p w14:paraId="3F4B9771" w14:textId="77777777" w:rsidR="00D95051" w:rsidRPr="00D95051" w:rsidRDefault="00D95051" w:rsidP="00D95051">
            <w:pPr>
              <w:overflowPunct/>
              <w:autoSpaceDE/>
              <w:autoSpaceDN/>
              <w:adjustRightInd/>
              <w:spacing w:after="120"/>
              <w:textAlignment w:val="auto"/>
              <w:rPr>
                <w:rFonts w:eastAsia="DotumChe"/>
                <w:b/>
                <w:sz w:val="21"/>
                <w:szCs w:val="21"/>
                <w:lang w:eastAsia="en-US"/>
              </w:rPr>
            </w:pPr>
            <w:r w:rsidRPr="00D95051">
              <w:rPr>
                <w:rFonts w:eastAsia="DotumChe"/>
                <w:b/>
                <w:sz w:val="21"/>
                <w:szCs w:val="21"/>
                <w:lang w:eastAsia="en-US"/>
              </w:rPr>
              <w:t>2. Actions:</w:t>
            </w:r>
          </w:p>
          <w:p w14:paraId="51FD90B5" w14:textId="77777777" w:rsidR="00D95051" w:rsidRPr="00D95051" w:rsidRDefault="00D95051" w:rsidP="00D95051">
            <w:pPr>
              <w:overflowPunct/>
              <w:autoSpaceDE/>
              <w:autoSpaceDN/>
              <w:adjustRightInd/>
              <w:spacing w:after="120"/>
              <w:textAlignment w:val="auto"/>
              <w:rPr>
                <w:rFonts w:eastAsia="DotumChe"/>
                <w:b/>
                <w:sz w:val="21"/>
                <w:szCs w:val="21"/>
                <w:lang w:eastAsia="en-US"/>
              </w:rPr>
            </w:pPr>
            <w:bookmarkStart w:id="7" w:name="OLE_LINK17"/>
            <w:r w:rsidRPr="00D95051">
              <w:rPr>
                <w:rFonts w:eastAsia="DotumChe"/>
                <w:b/>
                <w:sz w:val="21"/>
                <w:szCs w:val="21"/>
                <w:lang w:eastAsia="en-US"/>
              </w:rPr>
              <w:t>To RAN2 group.</w:t>
            </w:r>
          </w:p>
          <w:p w14:paraId="03271A86" w14:textId="6C3D3708" w:rsidR="00D95051" w:rsidRPr="00D95051" w:rsidRDefault="00D95051" w:rsidP="00D95051">
            <w:pPr>
              <w:overflowPunct/>
              <w:autoSpaceDE/>
              <w:autoSpaceDN/>
              <w:adjustRightInd/>
              <w:spacing w:after="120"/>
              <w:ind w:left="993" w:hanging="993"/>
              <w:textAlignment w:val="auto"/>
              <w:rPr>
                <w:rFonts w:asciiTheme="minorHAnsi" w:eastAsia="新細明體" w:hAnsiTheme="minorHAnsi"/>
                <w:lang w:eastAsia="zh-TW"/>
              </w:rPr>
            </w:pPr>
            <w:r w:rsidRPr="00D95051">
              <w:rPr>
                <w:rFonts w:eastAsia="DotumChe"/>
                <w:b/>
                <w:sz w:val="21"/>
                <w:szCs w:val="21"/>
                <w:lang w:eastAsia="en-US"/>
              </w:rPr>
              <w:t xml:space="preserve">ACTION: </w:t>
            </w:r>
            <w:r w:rsidRPr="00D95051">
              <w:rPr>
                <w:rFonts w:eastAsia="DotumChe"/>
                <w:sz w:val="21"/>
                <w:szCs w:val="21"/>
                <w:lang w:eastAsia="en-US"/>
              </w:rPr>
              <w:tab/>
            </w:r>
            <w:bookmarkEnd w:id="7"/>
            <w:r w:rsidRPr="00D95051">
              <w:rPr>
                <w:rFonts w:eastAsia="DotumChe"/>
                <w:sz w:val="21"/>
                <w:szCs w:val="21"/>
                <w:lang w:eastAsia="zh-CN"/>
              </w:rPr>
              <w:t>RAN2 kindly requests RAN4 to provide feedback whether RAN4 supports PRS to be associated with per FR measurement gap in case of concurrent gaps.</w:t>
            </w:r>
          </w:p>
        </w:tc>
      </w:tr>
    </w:tbl>
    <w:p w14:paraId="112D0538" w14:textId="7699CB53" w:rsidR="007C6716" w:rsidRDefault="007C6716" w:rsidP="000A14B7">
      <w:pPr>
        <w:jc w:val="both"/>
        <w:rPr>
          <w:rFonts w:asciiTheme="minorHAnsi" w:hAnsiTheme="minorHAnsi"/>
          <w:lang w:eastAsia="zh-TW"/>
        </w:rPr>
      </w:pPr>
      <w:r>
        <w:rPr>
          <w:rFonts w:asciiTheme="minorHAnsi" w:hAnsiTheme="minorHAnsi"/>
          <w:lang w:eastAsia="zh-TW"/>
        </w:rPr>
        <w:t xml:space="preserve">In this paper, we discuss </w:t>
      </w:r>
      <w:r w:rsidR="00D95051">
        <w:rPr>
          <w:rFonts w:asciiTheme="minorHAnsi" w:hAnsiTheme="minorHAnsi"/>
          <w:lang w:eastAsia="zh-TW"/>
        </w:rPr>
        <w:t>this issue.</w:t>
      </w:r>
      <w:r w:rsidRPr="007C6716">
        <w:rPr>
          <w:rFonts w:asciiTheme="minorHAnsi" w:hAnsiTheme="minorHAnsi"/>
          <w:lang w:eastAsia="zh-TW"/>
        </w:rPr>
        <w:t xml:space="preserve"> </w:t>
      </w:r>
    </w:p>
    <w:p w14:paraId="3B646F08" w14:textId="6358C7F3" w:rsidR="003B3DBB" w:rsidRPr="007C6716" w:rsidRDefault="004A76E2" w:rsidP="003B3DBB">
      <w:pPr>
        <w:pStyle w:val="Heading1"/>
        <w:numPr>
          <w:ilvl w:val="0"/>
          <w:numId w:val="1"/>
        </w:numPr>
        <w:ind w:hanging="720"/>
        <w:rPr>
          <w:rFonts w:asciiTheme="minorHAnsi" w:eastAsiaTheme="minorEastAsia" w:hAnsiTheme="minorHAnsi" w:cstheme="minorBidi"/>
          <w:b/>
          <w:sz w:val="22"/>
          <w:szCs w:val="22"/>
          <w:lang w:val="en-US" w:eastAsia="zh-TW"/>
        </w:rPr>
      </w:pPr>
      <w:r>
        <w:rPr>
          <w:rFonts w:asciiTheme="minorHAnsi" w:eastAsiaTheme="minorEastAsia" w:hAnsiTheme="minorHAnsi" w:cstheme="minorBidi"/>
          <w:b/>
          <w:sz w:val="22"/>
          <w:szCs w:val="22"/>
          <w:lang w:val="en-US" w:eastAsia="zh-TW"/>
        </w:rPr>
        <w:t>Discussion</w:t>
      </w:r>
    </w:p>
    <w:p w14:paraId="7EC4BA0F" w14:textId="728E365F" w:rsidR="00476EF0" w:rsidRDefault="00D95051" w:rsidP="00E67FB4">
      <w:pPr>
        <w:pStyle w:val="Caption"/>
        <w:jc w:val="both"/>
        <w:rPr>
          <w:rFonts w:asciiTheme="minorHAnsi" w:eastAsia="Times New Roman" w:hAnsiTheme="minorHAnsi"/>
          <w:b w:val="0"/>
          <w:lang w:eastAsia="zh-TW"/>
        </w:rPr>
      </w:pPr>
      <w:bookmarkStart w:id="8" w:name="_Ref54117246"/>
      <w:r w:rsidRPr="00D95051">
        <w:rPr>
          <w:rFonts w:asciiTheme="minorHAnsi" w:eastAsia="Times New Roman" w:hAnsiTheme="minorHAnsi" w:hint="eastAsia"/>
          <w:b w:val="0"/>
          <w:lang w:eastAsia="zh-TW"/>
        </w:rPr>
        <w:t>T</w:t>
      </w:r>
      <w:r w:rsidRPr="00D95051">
        <w:rPr>
          <w:rFonts w:asciiTheme="minorHAnsi" w:eastAsia="Times New Roman" w:hAnsiTheme="minorHAnsi"/>
          <w:b w:val="0"/>
          <w:lang w:eastAsia="zh-TW"/>
        </w:rPr>
        <w:t>his issue</w:t>
      </w:r>
      <w:r>
        <w:rPr>
          <w:rFonts w:asciiTheme="minorHAnsi" w:eastAsia="Times New Roman" w:hAnsiTheme="minorHAnsi"/>
          <w:b w:val="0"/>
          <w:lang w:eastAsia="zh-TW"/>
        </w:rPr>
        <w:t xml:space="preserve"> comes from the parallel discussions in</w:t>
      </w:r>
      <w:r w:rsidR="00C9715B">
        <w:rPr>
          <w:rFonts w:asciiTheme="minorHAnsi" w:eastAsia="Times New Roman" w:hAnsiTheme="minorHAnsi"/>
          <w:b w:val="0"/>
          <w:lang w:eastAsia="zh-TW"/>
        </w:rPr>
        <w:t xml:space="preserve"> Rel-17 </w:t>
      </w:r>
      <w:r>
        <w:rPr>
          <w:rFonts w:asciiTheme="minorHAnsi" w:eastAsia="Times New Roman" w:hAnsiTheme="minorHAnsi"/>
          <w:b w:val="0"/>
          <w:lang w:eastAsia="zh-TW"/>
        </w:rPr>
        <w:t xml:space="preserve">POS and MGE </w:t>
      </w:r>
      <w:proofErr w:type="spellStart"/>
      <w:r>
        <w:rPr>
          <w:rFonts w:asciiTheme="minorHAnsi" w:eastAsia="Times New Roman" w:hAnsiTheme="minorHAnsi"/>
          <w:b w:val="0"/>
          <w:lang w:eastAsia="zh-TW"/>
        </w:rPr>
        <w:t>W</w:t>
      </w:r>
      <w:r w:rsidR="00B111E3">
        <w:rPr>
          <w:rFonts w:asciiTheme="minorHAnsi" w:eastAsia="Times New Roman" w:hAnsiTheme="minorHAnsi"/>
          <w:b w:val="0"/>
          <w:lang w:eastAsia="zh-TW"/>
        </w:rPr>
        <w:t>I</w:t>
      </w:r>
      <w:r>
        <w:rPr>
          <w:rFonts w:asciiTheme="minorHAnsi" w:eastAsia="Times New Roman" w:hAnsiTheme="minorHAnsi"/>
          <w:b w:val="0"/>
          <w:lang w:eastAsia="zh-TW"/>
        </w:rPr>
        <w:t>s.</w:t>
      </w:r>
      <w:proofErr w:type="spellEnd"/>
      <w:r>
        <w:rPr>
          <w:rFonts w:asciiTheme="minorHAnsi" w:eastAsia="Times New Roman" w:hAnsiTheme="minorHAnsi"/>
          <w:b w:val="0"/>
          <w:lang w:eastAsia="zh-TW"/>
        </w:rPr>
        <w:t xml:space="preserve"> </w:t>
      </w:r>
      <w:r w:rsidR="009E0F59" w:rsidRPr="009E0F59">
        <w:rPr>
          <w:rFonts w:asciiTheme="minorHAnsi" w:eastAsia="Times New Roman" w:hAnsiTheme="minorHAnsi"/>
          <w:b w:val="0"/>
          <w:lang w:eastAsia="zh-TW"/>
        </w:rPr>
        <w:t>Note that both features were introduced by RAN4 [2].</w:t>
      </w:r>
      <w:r w:rsidR="009E0F59">
        <w:rPr>
          <w:rFonts w:asciiTheme="minorHAnsi" w:eastAsia="Times New Roman" w:hAnsiTheme="minorHAnsi"/>
          <w:b w:val="0"/>
          <w:lang w:eastAsia="zh-TW"/>
        </w:rPr>
        <w:t xml:space="preserve"> </w:t>
      </w:r>
      <w:r>
        <w:rPr>
          <w:rFonts w:asciiTheme="minorHAnsi" w:eastAsia="Times New Roman" w:hAnsiTheme="minorHAnsi"/>
          <w:b w:val="0"/>
          <w:lang w:eastAsia="zh-TW"/>
        </w:rPr>
        <w:t xml:space="preserve">As far as we understand, both WIs </w:t>
      </w:r>
      <w:r w:rsidR="008E107F">
        <w:rPr>
          <w:rFonts w:asciiTheme="minorHAnsi" w:eastAsia="Times New Roman" w:hAnsiTheme="minorHAnsi"/>
          <w:b w:val="0"/>
          <w:lang w:eastAsia="zh-TW"/>
        </w:rPr>
        <w:t xml:space="preserve">did </w:t>
      </w:r>
      <w:r>
        <w:rPr>
          <w:rFonts w:asciiTheme="minorHAnsi" w:eastAsia="Times New Roman" w:hAnsiTheme="minorHAnsi"/>
          <w:b w:val="0"/>
          <w:lang w:eastAsia="zh-TW"/>
        </w:rPr>
        <w:t xml:space="preserve">not consider the inter-working with each other during Rel-17 core part discussions. </w:t>
      </w:r>
    </w:p>
    <w:p w14:paraId="03028876" w14:textId="606A7693" w:rsidR="00D95051" w:rsidRDefault="006366AF" w:rsidP="00D95051">
      <w:pPr>
        <w:pStyle w:val="ListParagraph"/>
        <w:numPr>
          <w:ilvl w:val="0"/>
          <w:numId w:val="21"/>
        </w:numPr>
        <w:rPr>
          <w:rFonts w:asciiTheme="minorHAnsi" w:hAnsiTheme="minorHAnsi"/>
          <w:lang w:eastAsia="zh-TW"/>
        </w:rPr>
      </w:pPr>
      <w:r>
        <w:rPr>
          <w:rFonts w:asciiTheme="minorHAnsi" w:hAnsiTheme="minorHAnsi"/>
          <w:lang w:eastAsia="zh-TW"/>
        </w:rPr>
        <w:t xml:space="preserve">The </w:t>
      </w:r>
      <w:r w:rsidR="00D95051">
        <w:rPr>
          <w:rFonts w:asciiTheme="minorHAnsi" w:hAnsiTheme="minorHAnsi"/>
          <w:lang w:eastAsia="zh-TW"/>
        </w:rPr>
        <w:t>MGE</w:t>
      </w:r>
      <w:r>
        <w:rPr>
          <w:rFonts w:asciiTheme="minorHAnsi" w:hAnsiTheme="minorHAnsi"/>
          <w:lang w:eastAsia="zh-TW"/>
        </w:rPr>
        <w:t xml:space="preserve"> WI introduced concurrent gaps, but</w:t>
      </w:r>
      <w:r w:rsidR="00D95051">
        <w:rPr>
          <w:rFonts w:asciiTheme="minorHAnsi" w:hAnsiTheme="minorHAnsi"/>
          <w:lang w:eastAsia="zh-TW"/>
        </w:rPr>
        <w:t xml:space="preserve"> </w:t>
      </w:r>
      <w:r w:rsidR="00DD172D">
        <w:rPr>
          <w:rFonts w:asciiTheme="minorHAnsi" w:hAnsiTheme="minorHAnsi"/>
          <w:lang w:eastAsia="zh-TW"/>
        </w:rPr>
        <w:t xml:space="preserve">a </w:t>
      </w:r>
      <w:r w:rsidR="00D95051">
        <w:rPr>
          <w:rFonts w:asciiTheme="minorHAnsi" w:hAnsiTheme="minorHAnsi"/>
          <w:lang w:eastAsia="zh-TW"/>
        </w:rPr>
        <w:t xml:space="preserve">measurement gas configured for PRS measurements </w:t>
      </w:r>
      <w:r w:rsidR="00DD172D">
        <w:rPr>
          <w:rFonts w:asciiTheme="minorHAnsi" w:hAnsiTheme="minorHAnsi"/>
          <w:lang w:eastAsia="zh-TW"/>
        </w:rPr>
        <w:t>was</w:t>
      </w:r>
      <w:r w:rsidR="00D95051">
        <w:rPr>
          <w:rFonts w:asciiTheme="minorHAnsi" w:hAnsiTheme="minorHAnsi"/>
          <w:lang w:eastAsia="zh-TW"/>
        </w:rPr>
        <w:t xml:space="preserve"> considered only as per-UE. </w:t>
      </w:r>
    </w:p>
    <w:p w14:paraId="63EE117A" w14:textId="74646872" w:rsidR="00D95051" w:rsidRPr="00D95051" w:rsidRDefault="006366AF" w:rsidP="00D95051">
      <w:pPr>
        <w:pStyle w:val="ListParagraph"/>
        <w:numPr>
          <w:ilvl w:val="0"/>
          <w:numId w:val="21"/>
        </w:numPr>
        <w:rPr>
          <w:rFonts w:asciiTheme="minorHAnsi" w:hAnsiTheme="minorHAnsi"/>
          <w:lang w:eastAsia="zh-TW"/>
        </w:rPr>
      </w:pPr>
      <w:r>
        <w:rPr>
          <w:rFonts w:asciiTheme="minorHAnsi" w:hAnsiTheme="minorHAnsi"/>
          <w:lang w:eastAsia="zh-TW"/>
        </w:rPr>
        <w:t xml:space="preserve">The </w:t>
      </w:r>
      <w:r w:rsidR="00D95051" w:rsidRPr="00DD172D">
        <w:rPr>
          <w:rFonts w:asciiTheme="minorHAnsi" w:hAnsiTheme="minorHAnsi"/>
          <w:lang w:eastAsia="zh-TW"/>
        </w:rPr>
        <w:t>POS</w:t>
      </w:r>
      <w:r>
        <w:rPr>
          <w:rFonts w:asciiTheme="minorHAnsi" w:hAnsiTheme="minorHAnsi"/>
          <w:lang w:eastAsia="zh-TW"/>
        </w:rPr>
        <w:t xml:space="preserve"> WI introduced per-FR gap for PRS measurement</w:t>
      </w:r>
      <w:r w:rsidR="00D95051" w:rsidRPr="00DD172D">
        <w:rPr>
          <w:rFonts w:asciiTheme="minorHAnsi" w:hAnsiTheme="minorHAnsi"/>
          <w:lang w:eastAsia="zh-TW"/>
        </w:rPr>
        <w:t xml:space="preserve">, </w:t>
      </w:r>
      <w:r>
        <w:rPr>
          <w:rFonts w:asciiTheme="minorHAnsi" w:hAnsiTheme="minorHAnsi"/>
          <w:lang w:eastAsia="zh-TW"/>
        </w:rPr>
        <w:t>it</w:t>
      </w:r>
      <w:r w:rsidR="00DD172D">
        <w:rPr>
          <w:rFonts w:asciiTheme="minorHAnsi" w:hAnsiTheme="minorHAnsi"/>
          <w:lang w:eastAsia="zh-TW"/>
        </w:rPr>
        <w:t xml:space="preserve"> was never considered to be concurrently configured with other measurement gap(s).</w:t>
      </w:r>
    </w:p>
    <w:p w14:paraId="2AD5267D" w14:textId="6A416F5A" w:rsidR="00D95051" w:rsidRDefault="00DD172D" w:rsidP="00D95051">
      <w:pPr>
        <w:rPr>
          <w:rFonts w:asciiTheme="minorHAnsi" w:hAnsiTheme="minorHAnsi"/>
          <w:lang w:eastAsia="zh-TW"/>
        </w:rPr>
      </w:pPr>
      <w:r w:rsidRPr="00DD172D">
        <w:rPr>
          <w:rFonts w:asciiTheme="minorHAnsi" w:hAnsiTheme="minorHAnsi" w:hint="eastAsia"/>
          <w:lang w:eastAsia="zh-TW"/>
        </w:rPr>
        <w:t>T</w:t>
      </w:r>
      <w:r w:rsidRPr="00DD172D">
        <w:rPr>
          <w:rFonts w:asciiTheme="minorHAnsi" w:hAnsiTheme="minorHAnsi"/>
          <w:lang w:eastAsia="zh-TW"/>
        </w:rPr>
        <w:t xml:space="preserve">herefore, </w:t>
      </w:r>
      <w:r>
        <w:rPr>
          <w:rFonts w:asciiTheme="minorHAnsi" w:hAnsiTheme="minorHAnsi"/>
          <w:lang w:eastAsia="zh-TW"/>
        </w:rPr>
        <w:t>this is purely a new issue identified when discussing</w:t>
      </w:r>
      <w:r w:rsidRPr="00DD172D">
        <w:rPr>
          <w:rFonts w:asciiTheme="minorHAnsi" w:hAnsiTheme="minorHAnsi"/>
          <w:lang w:eastAsia="zh-TW"/>
        </w:rPr>
        <w:t xml:space="preserve"> cross-feature interworking</w:t>
      </w:r>
      <w:r>
        <w:rPr>
          <w:rFonts w:asciiTheme="minorHAnsi" w:hAnsiTheme="minorHAnsi"/>
          <w:lang w:eastAsia="zh-TW"/>
        </w:rPr>
        <w:t xml:space="preserve"> in RAN2. As RAN4 did not discuss this issue before, there is of course no corresponding requirements defined in TS38.133.</w:t>
      </w:r>
      <w:r w:rsidR="009E0F59">
        <w:rPr>
          <w:rFonts w:asciiTheme="minorHAnsi" w:hAnsiTheme="minorHAnsi"/>
          <w:lang w:eastAsia="zh-TW"/>
        </w:rPr>
        <w:t xml:space="preserve"> </w:t>
      </w:r>
    </w:p>
    <w:p w14:paraId="25DC915C" w14:textId="2984FE34" w:rsidR="00DD172D" w:rsidRPr="00DD172D" w:rsidRDefault="00DD172D" w:rsidP="00DD172D">
      <w:pPr>
        <w:pStyle w:val="Caption"/>
        <w:rPr>
          <w:rFonts w:asciiTheme="minorHAnsi" w:eastAsia="新細明體" w:hAnsiTheme="minorHAnsi"/>
          <w:lang w:eastAsia="zh-TW"/>
        </w:rPr>
      </w:pPr>
      <w:bookmarkStart w:id="9" w:name="_Ref127106585"/>
      <w:r>
        <w:t xml:space="preserve">Observation </w:t>
      </w:r>
      <w:r>
        <w:fldChar w:fldCharType="begin"/>
      </w:r>
      <w:r>
        <w:instrText xml:space="preserve"> SEQ Observation \* ARABIC </w:instrText>
      </w:r>
      <w:r>
        <w:fldChar w:fldCharType="separate"/>
      </w:r>
      <w:r w:rsidR="00923BAF">
        <w:rPr>
          <w:noProof/>
        </w:rPr>
        <w:t>1</w:t>
      </w:r>
      <w:r>
        <w:fldChar w:fldCharType="end"/>
      </w:r>
      <w:r>
        <w:t>: S</w:t>
      </w:r>
      <w:r w:rsidRPr="00DD172D">
        <w:t>upports PRS to be associated with per FR measurement gap under concurrent gaps</w:t>
      </w:r>
      <w:r>
        <w:t xml:space="preserve"> was not discussed in RAN4 during Rel-17, and th</w:t>
      </w:r>
      <w:r w:rsidR="00772119">
        <w:t>ere</w:t>
      </w:r>
      <w:r>
        <w:t xml:space="preserve"> is </w:t>
      </w:r>
      <w:proofErr w:type="gramStart"/>
      <w:r>
        <w:t>no</w:t>
      </w:r>
      <w:proofErr w:type="gramEnd"/>
      <w:r>
        <w:t xml:space="preserve"> any corresponding requirement defined in TS38.133.</w:t>
      </w:r>
      <w:bookmarkEnd w:id="9"/>
    </w:p>
    <w:p w14:paraId="3BB34119" w14:textId="77777777" w:rsidR="007252C8" w:rsidRPr="008E561E" w:rsidRDefault="007252C8" w:rsidP="00D95051">
      <w:pPr>
        <w:rPr>
          <w:rFonts w:asciiTheme="minorHAnsi" w:eastAsia="新細明體" w:hAnsiTheme="minorHAnsi"/>
          <w:lang w:eastAsia="zh-TW"/>
        </w:rPr>
      </w:pPr>
    </w:p>
    <w:p w14:paraId="66CEACBF" w14:textId="4690EA35" w:rsidR="00DD172D" w:rsidRDefault="006366AF" w:rsidP="00135B87">
      <w:pPr>
        <w:jc w:val="both"/>
        <w:rPr>
          <w:rFonts w:asciiTheme="minorHAnsi" w:eastAsia="新細明體" w:hAnsiTheme="minorHAnsi"/>
          <w:lang w:eastAsia="zh-TW"/>
        </w:rPr>
      </w:pPr>
      <w:r>
        <w:rPr>
          <w:rFonts w:asciiTheme="minorHAnsi" w:eastAsia="新細明體" w:hAnsiTheme="minorHAnsi"/>
          <w:lang w:eastAsia="zh-TW"/>
        </w:rPr>
        <w:t>As Rel-17 core part has been finalized for a very long time, keep</w:t>
      </w:r>
      <w:r w:rsidR="00726CE4">
        <w:rPr>
          <w:rFonts w:asciiTheme="minorHAnsi" w:eastAsia="新細明體" w:hAnsiTheme="minorHAnsi"/>
          <w:lang w:eastAsia="zh-TW"/>
        </w:rPr>
        <w:t>ing a stable</w:t>
      </w:r>
      <w:r>
        <w:rPr>
          <w:rFonts w:asciiTheme="minorHAnsi" w:eastAsia="新細明體" w:hAnsiTheme="minorHAnsi"/>
          <w:lang w:eastAsia="zh-TW"/>
        </w:rPr>
        <w:t xml:space="preserve"> the spec </w:t>
      </w:r>
      <w:r w:rsidR="00726CE4">
        <w:rPr>
          <w:rFonts w:asciiTheme="minorHAnsi" w:eastAsia="新細明體" w:hAnsiTheme="minorHAnsi"/>
          <w:lang w:eastAsia="zh-TW"/>
        </w:rPr>
        <w:t>is very important.</w:t>
      </w:r>
      <w:r>
        <w:rPr>
          <w:rFonts w:asciiTheme="minorHAnsi" w:eastAsia="新細明體" w:hAnsiTheme="minorHAnsi"/>
          <w:lang w:eastAsia="zh-TW"/>
        </w:rPr>
        <w:t xml:space="preserve"> </w:t>
      </w:r>
      <w:r w:rsidR="00726CE4">
        <w:rPr>
          <w:rFonts w:asciiTheme="minorHAnsi" w:eastAsia="新細明體" w:hAnsiTheme="minorHAnsi"/>
          <w:lang w:eastAsia="zh-TW"/>
        </w:rPr>
        <w:t>I</w:t>
      </w:r>
      <w:r>
        <w:rPr>
          <w:rFonts w:asciiTheme="minorHAnsi" w:eastAsia="新細明體" w:hAnsiTheme="minorHAnsi"/>
          <w:lang w:eastAsia="zh-TW"/>
        </w:rPr>
        <w:t xml:space="preserve">t is not preferred to revise the core part by adding any new requirements. </w:t>
      </w:r>
      <w:r w:rsidR="007252C8">
        <w:rPr>
          <w:rFonts w:asciiTheme="minorHAnsi" w:eastAsia="新細明體" w:hAnsiTheme="minorHAnsi" w:hint="eastAsia"/>
          <w:lang w:eastAsia="zh-TW"/>
        </w:rPr>
        <w:t>W</w:t>
      </w:r>
      <w:r w:rsidR="007252C8">
        <w:rPr>
          <w:rFonts w:asciiTheme="minorHAnsi" w:eastAsia="新細明體" w:hAnsiTheme="minorHAnsi"/>
          <w:lang w:eastAsia="zh-TW"/>
        </w:rPr>
        <w:t xml:space="preserve">e suggest leaving this joint requirement unaddressed in TS38.133 in Rel-17. Whether to address this issue in later releases is up to RAN Plenary. </w:t>
      </w:r>
    </w:p>
    <w:p w14:paraId="5F8B7C41" w14:textId="714EA128" w:rsidR="004863D3" w:rsidRPr="00772119" w:rsidRDefault="004863D3" w:rsidP="004863D3">
      <w:pPr>
        <w:pStyle w:val="Caption"/>
        <w:jc w:val="both"/>
        <w:rPr>
          <w:rFonts w:asciiTheme="minorHAnsi" w:eastAsia="新細明體" w:hAnsiTheme="minorHAnsi"/>
          <w:lang w:eastAsia="zh-TW"/>
        </w:rPr>
      </w:pPr>
      <w:bookmarkStart w:id="10" w:name="_Ref127106588"/>
      <w:r>
        <w:lastRenderedPageBreak/>
        <w:t xml:space="preserve">Proposal </w:t>
      </w:r>
      <w:r>
        <w:fldChar w:fldCharType="begin"/>
      </w:r>
      <w:r>
        <w:instrText xml:space="preserve"> SEQ Proposal_ \* ARABIC </w:instrText>
      </w:r>
      <w:r>
        <w:fldChar w:fldCharType="separate"/>
      </w:r>
      <w:r w:rsidR="00923BAF">
        <w:rPr>
          <w:noProof/>
        </w:rPr>
        <w:t>1</w:t>
      </w:r>
      <w:r>
        <w:fldChar w:fldCharType="end"/>
      </w:r>
      <w:r>
        <w:t xml:space="preserve">: </w:t>
      </w:r>
      <w:r w:rsidR="00875912">
        <w:t xml:space="preserve">Reply to RAN2 that </w:t>
      </w:r>
      <w:r w:rsidRPr="008E561E">
        <w:t xml:space="preserve">RAN4 </w:t>
      </w:r>
      <w:r>
        <w:rPr>
          <w:rFonts w:eastAsia="新細明體"/>
          <w:lang w:eastAsia="zh-TW"/>
        </w:rPr>
        <w:t xml:space="preserve">does not </w:t>
      </w:r>
      <w:r w:rsidRPr="008E561E">
        <w:t>supports PRS to be associated with per FR measurement gap in case of concurrent gaps</w:t>
      </w:r>
      <w:r>
        <w:t xml:space="preserve"> in Rel-17.</w:t>
      </w:r>
      <w:bookmarkEnd w:id="10"/>
    </w:p>
    <w:p w14:paraId="70DD4CD4" w14:textId="15C3C39F" w:rsidR="00DD172D" w:rsidRPr="004863D3" w:rsidRDefault="00DD172D" w:rsidP="00D95051">
      <w:pPr>
        <w:rPr>
          <w:rFonts w:asciiTheme="minorHAnsi" w:eastAsia="新細明體" w:hAnsiTheme="minorHAnsi"/>
          <w:lang w:eastAsia="zh-TW"/>
        </w:rPr>
      </w:pPr>
    </w:p>
    <w:p w14:paraId="1234777E" w14:textId="3ECF99A7" w:rsidR="007252C8" w:rsidRDefault="007252C8" w:rsidP="00C878F1">
      <w:pPr>
        <w:jc w:val="both"/>
        <w:rPr>
          <w:rFonts w:asciiTheme="minorHAnsi" w:eastAsia="新細明體" w:hAnsiTheme="minorHAnsi"/>
          <w:lang w:eastAsia="zh-TW"/>
        </w:rPr>
      </w:pPr>
      <w:r>
        <w:rPr>
          <w:rFonts w:asciiTheme="minorHAnsi" w:eastAsia="新細明體" w:hAnsiTheme="minorHAnsi"/>
          <w:lang w:eastAsia="zh-TW"/>
        </w:rPr>
        <w:t xml:space="preserve">We understand that from the signalling viewpoint, there </w:t>
      </w:r>
      <w:r w:rsidR="00C878F1">
        <w:rPr>
          <w:rFonts w:asciiTheme="minorHAnsi" w:eastAsia="新細明體" w:hAnsiTheme="minorHAnsi"/>
          <w:lang w:eastAsia="zh-TW"/>
        </w:rPr>
        <w:t>might</w:t>
      </w:r>
      <w:r>
        <w:rPr>
          <w:rFonts w:asciiTheme="minorHAnsi" w:eastAsia="新細明體" w:hAnsiTheme="minorHAnsi"/>
          <w:lang w:eastAsia="zh-TW"/>
        </w:rPr>
        <w:t xml:space="preserve"> still be ambiguity in whether such a configuration is allowed. </w:t>
      </w:r>
      <w:r w:rsidRPr="007252C8">
        <w:rPr>
          <w:rFonts w:asciiTheme="minorHAnsi" w:eastAsia="新細明體" w:hAnsiTheme="minorHAnsi"/>
          <w:lang w:eastAsia="zh-TW"/>
        </w:rPr>
        <w:t xml:space="preserve">To resolve </w:t>
      </w:r>
      <w:r>
        <w:rPr>
          <w:rFonts w:asciiTheme="minorHAnsi" w:eastAsia="新細明體" w:hAnsiTheme="minorHAnsi"/>
          <w:lang w:eastAsia="zh-TW"/>
        </w:rPr>
        <w:t>it</w:t>
      </w:r>
      <w:r w:rsidRPr="007252C8">
        <w:rPr>
          <w:rFonts w:asciiTheme="minorHAnsi" w:eastAsia="新細明體" w:hAnsiTheme="minorHAnsi"/>
          <w:lang w:eastAsia="zh-TW"/>
        </w:rPr>
        <w:t xml:space="preserve">, </w:t>
      </w:r>
      <w:r>
        <w:rPr>
          <w:rFonts w:asciiTheme="minorHAnsi" w:eastAsia="新細明體" w:hAnsiTheme="minorHAnsi"/>
          <w:lang w:eastAsia="zh-TW"/>
        </w:rPr>
        <w:t xml:space="preserve">we could consider </w:t>
      </w:r>
      <w:r w:rsidRPr="007252C8">
        <w:rPr>
          <w:rFonts w:asciiTheme="minorHAnsi" w:eastAsia="新細明體" w:hAnsiTheme="minorHAnsi"/>
          <w:lang w:eastAsia="zh-TW"/>
        </w:rPr>
        <w:t>introduc</w:t>
      </w:r>
      <w:r w:rsidR="00C878F1">
        <w:rPr>
          <w:rFonts w:asciiTheme="minorHAnsi" w:eastAsia="新細明體" w:hAnsiTheme="minorHAnsi"/>
          <w:lang w:eastAsia="zh-TW"/>
        </w:rPr>
        <w:t>ing</w:t>
      </w:r>
      <w:r w:rsidRPr="007252C8">
        <w:rPr>
          <w:rFonts w:asciiTheme="minorHAnsi" w:eastAsia="新細明體" w:hAnsiTheme="minorHAnsi"/>
          <w:lang w:eastAsia="zh-TW"/>
        </w:rPr>
        <w:t xml:space="preserve"> an addition UE capability for supporting per-FR PRS gap when concurrent gaps are configured to UE. </w:t>
      </w:r>
      <w:r>
        <w:rPr>
          <w:rFonts w:asciiTheme="minorHAnsi" w:eastAsia="新細明體" w:hAnsiTheme="minorHAnsi"/>
          <w:lang w:eastAsia="zh-TW"/>
        </w:rPr>
        <w:t>So that at least Rel-17 UEs can clearly indicate ‘no support’ to network and at the same time allow some forward compatibility if the requirements are to be introduced in later releases</w:t>
      </w:r>
      <w:r w:rsidRPr="007252C8">
        <w:rPr>
          <w:rFonts w:asciiTheme="minorHAnsi" w:eastAsia="新細明體" w:hAnsiTheme="minorHAnsi"/>
          <w:lang w:eastAsia="zh-TW"/>
        </w:rPr>
        <w:t>.</w:t>
      </w:r>
      <w:r>
        <w:rPr>
          <w:rFonts w:asciiTheme="minorHAnsi" w:eastAsia="新細明體" w:hAnsiTheme="minorHAnsi"/>
          <w:lang w:eastAsia="zh-TW"/>
        </w:rPr>
        <w:t xml:space="preserve"> </w:t>
      </w:r>
      <w:r w:rsidR="00C878F1">
        <w:rPr>
          <w:rFonts w:asciiTheme="minorHAnsi" w:eastAsia="新細明體" w:hAnsiTheme="minorHAnsi"/>
          <w:lang w:eastAsia="zh-TW"/>
        </w:rPr>
        <w:t>Nevertheless, we believe this should be up to RAN2 to decide.</w:t>
      </w:r>
    </w:p>
    <w:p w14:paraId="2F10269D" w14:textId="798FBB62" w:rsidR="007252C8" w:rsidRDefault="007252C8" w:rsidP="007252C8">
      <w:pPr>
        <w:pStyle w:val="Caption"/>
        <w:jc w:val="both"/>
        <w:rPr>
          <w:rFonts w:asciiTheme="minorHAnsi" w:eastAsia="新細明體" w:hAnsiTheme="minorHAnsi"/>
          <w:lang w:eastAsia="zh-TW"/>
        </w:rPr>
      </w:pPr>
      <w:bookmarkStart w:id="11" w:name="_Ref127106591"/>
      <w:r>
        <w:t xml:space="preserve">Proposal </w:t>
      </w:r>
      <w:r>
        <w:fldChar w:fldCharType="begin"/>
      </w:r>
      <w:r>
        <w:instrText xml:space="preserve"> SEQ Proposal_ \* ARABIC </w:instrText>
      </w:r>
      <w:r>
        <w:fldChar w:fldCharType="separate"/>
      </w:r>
      <w:r w:rsidR="00923BAF">
        <w:rPr>
          <w:noProof/>
        </w:rPr>
        <w:t>2</w:t>
      </w:r>
      <w:r>
        <w:fldChar w:fldCharType="end"/>
      </w:r>
      <w:r>
        <w:t xml:space="preserve">: </w:t>
      </w:r>
      <w:r w:rsidR="00C878F1">
        <w:t>It is up to RAN2 whether to i</w:t>
      </w:r>
      <w:r w:rsidRPr="007252C8">
        <w:t xml:space="preserve">ntroduce an addition UE capability for </w:t>
      </w:r>
      <w:bookmarkStart w:id="12" w:name="_Hlk127106563"/>
      <w:r w:rsidRPr="007252C8">
        <w:t>supporting per-FR PRS gap when concurrent gaps are configured to UE</w:t>
      </w:r>
      <w:bookmarkEnd w:id="11"/>
      <w:bookmarkEnd w:id="12"/>
      <w:r w:rsidR="00243E24">
        <w:t>.</w:t>
      </w:r>
    </w:p>
    <w:p w14:paraId="4225940E" w14:textId="77777777" w:rsidR="00DD172D" w:rsidRPr="00DD172D" w:rsidRDefault="00DD172D" w:rsidP="00D95051">
      <w:pPr>
        <w:rPr>
          <w:rFonts w:asciiTheme="minorHAnsi" w:eastAsia="新細明體" w:hAnsiTheme="minorHAnsi"/>
          <w:lang w:eastAsia="zh-TW"/>
        </w:rPr>
      </w:pPr>
    </w:p>
    <w:bookmarkEnd w:id="6"/>
    <w:bookmarkEnd w:id="8"/>
    <w:p w14:paraId="70468314" w14:textId="72471DD5" w:rsidR="00396914" w:rsidRPr="008B32E1" w:rsidRDefault="00396914" w:rsidP="00396914">
      <w:pPr>
        <w:pStyle w:val="Heading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Conclusion</w:t>
      </w:r>
    </w:p>
    <w:p w14:paraId="5C1F7845" w14:textId="1321CE83" w:rsidR="00664488" w:rsidRDefault="00085372" w:rsidP="00664488">
      <w:pPr>
        <w:jc w:val="both"/>
        <w:rPr>
          <w:rFonts w:asciiTheme="minorHAnsi" w:eastAsia="新細明體" w:hAnsiTheme="minorHAnsi" w:cs="Calibri"/>
          <w:color w:val="0D0D0D"/>
          <w:szCs w:val="22"/>
          <w:lang w:eastAsia="zh-TW"/>
        </w:rPr>
      </w:pPr>
      <w:r w:rsidRPr="0078647B">
        <w:rPr>
          <w:rFonts w:asciiTheme="minorHAnsi" w:eastAsia="新細明體" w:hAnsiTheme="minorHAnsi" w:cs="Calibri"/>
          <w:color w:val="0D0D0D"/>
          <w:szCs w:val="22"/>
          <w:lang w:eastAsia="zh-TW"/>
        </w:rPr>
        <w:t>In the contribution,</w:t>
      </w:r>
      <w:bookmarkEnd w:id="0"/>
      <w:bookmarkEnd w:id="1"/>
      <w:bookmarkEnd w:id="2"/>
      <w:bookmarkEnd w:id="3"/>
      <w:bookmarkEnd w:id="4"/>
      <w:bookmarkEnd w:id="5"/>
      <w:r w:rsidR="00CB5FB6" w:rsidRPr="0078647B">
        <w:rPr>
          <w:rFonts w:asciiTheme="minorHAnsi" w:eastAsia="新細明體" w:hAnsiTheme="minorHAnsi" w:cs="Calibri"/>
          <w:color w:val="0D0D0D"/>
          <w:szCs w:val="22"/>
          <w:lang w:eastAsia="zh-TW"/>
        </w:rPr>
        <w:t xml:space="preserve"> </w:t>
      </w:r>
      <w:r w:rsidR="00BF470E" w:rsidRPr="0078647B">
        <w:rPr>
          <w:rFonts w:asciiTheme="minorHAnsi" w:eastAsia="新細明體" w:hAnsiTheme="minorHAnsi" w:cs="Calibri"/>
          <w:color w:val="0D0D0D"/>
          <w:szCs w:val="22"/>
          <w:lang w:eastAsia="zh-TW"/>
        </w:rPr>
        <w:t xml:space="preserve">we discuss </w:t>
      </w:r>
      <w:r w:rsidR="00B72965">
        <w:rPr>
          <w:rFonts w:asciiTheme="minorHAnsi" w:eastAsia="新細明體" w:hAnsiTheme="minorHAnsi" w:cs="Calibri"/>
          <w:color w:val="0D0D0D"/>
          <w:szCs w:val="22"/>
          <w:lang w:eastAsia="zh-TW"/>
        </w:rPr>
        <w:t xml:space="preserve">the LS from RAN2 regarding </w:t>
      </w:r>
      <w:r w:rsidR="00B72965" w:rsidRPr="00B72965">
        <w:rPr>
          <w:rFonts w:asciiTheme="minorHAnsi" w:eastAsia="新細明體" w:hAnsiTheme="minorHAnsi" w:cs="Calibri"/>
          <w:color w:val="0D0D0D"/>
          <w:szCs w:val="22"/>
          <w:lang w:eastAsia="zh-TW"/>
        </w:rPr>
        <w:t>supporting per-FR PRS gap when concurrent gaps are configured to UE</w:t>
      </w:r>
      <w:r w:rsidR="00B72965">
        <w:rPr>
          <w:rFonts w:asciiTheme="minorHAnsi" w:eastAsia="新細明體" w:hAnsiTheme="minorHAnsi" w:cs="Calibri"/>
          <w:color w:val="0D0D0D"/>
          <w:szCs w:val="22"/>
          <w:lang w:eastAsia="zh-TW"/>
        </w:rPr>
        <w:t>. We have the following observation and proposals.</w:t>
      </w:r>
    </w:p>
    <w:p w14:paraId="0192F6F8" w14:textId="251A9957" w:rsidR="00B72965" w:rsidRPr="00B72965" w:rsidRDefault="00B72965" w:rsidP="00664488">
      <w:pPr>
        <w:jc w:val="both"/>
        <w:rPr>
          <w:rFonts w:eastAsia="SimSun"/>
          <w:b/>
        </w:rPr>
      </w:pPr>
      <w:r w:rsidRPr="00B72965">
        <w:rPr>
          <w:rFonts w:eastAsia="SimSun"/>
          <w:b/>
        </w:rPr>
        <w:fldChar w:fldCharType="begin"/>
      </w:r>
      <w:r w:rsidRPr="00B72965">
        <w:rPr>
          <w:rFonts w:eastAsia="SimSun"/>
          <w:b/>
        </w:rPr>
        <w:instrText xml:space="preserve"> </w:instrText>
      </w:r>
      <w:r w:rsidRPr="00B72965">
        <w:rPr>
          <w:rFonts w:eastAsia="SimSun" w:hint="eastAsia"/>
          <w:b/>
        </w:rPr>
        <w:instrText>REF _Ref127106585 \h</w:instrText>
      </w:r>
      <w:r w:rsidRPr="00B72965">
        <w:rPr>
          <w:rFonts w:eastAsia="SimSun"/>
          <w:b/>
        </w:rPr>
        <w:instrText xml:space="preserve"> </w:instrText>
      </w:r>
      <w:r>
        <w:rPr>
          <w:rFonts w:eastAsia="SimSun"/>
          <w:b/>
        </w:rPr>
        <w:instrText xml:space="preserve"> \* MERGEFORMAT </w:instrText>
      </w:r>
      <w:r w:rsidRPr="00B72965">
        <w:rPr>
          <w:rFonts w:eastAsia="SimSun"/>
          <w:b/>
        </w:rPr>
      </w:r>
      <w:r w:rsidRPr="00B72965">
        <w:rPr>
          <w:rFonts w:eastAsia="SimSun"/>
          <w:b/>
        </w:rPr>
        <w:fldChar w:fldCharType="separate"/>
      </w:r>
      <w:r w:rsidR="00923BAF" w:rsidRPr="00923BAF">
        <w:rPr>
          <w:rFonts w:eastAsia="SimSun"/>
          <w:b/>
        </w:rPr>
        <w:t xml:space="preserve">Observation 1: Supports PRS to be associated with per FR measurement gap under concurrent gaps was not discussed in RAN4 during Rel-17, and there is </w:t>
      </w:r>
      <w:proofErr w:type="gramStart"/>
      <w:r w:rsidR="00923BAF" w:rsidRPr="00923BAF">
        <w:rPr>
          <w:rFonts w:eastAsia="SimSun"/>
          <w:b/>
        </w:rPr>
        <w:t>no</w:t>
      </w:r>
      <w:proofErr w:type="gramEnd"/>
      <w:r w:rsidR="00923BAF" w:rsidRPr="00923BAF">
        <w:rPr>
          <w:rFonts w:eastAsia="SimSun"/>
          <w:b/>
        </w:rPr>
        <w:t xml:space="preserve"> any corresponding requirement defined in TS38.133.</w:t>
      </w:r>
      <w:r w:rsidRPr="00B72965">
        <w:rPr>
          <w:rFonts w:eastAsia="SimSun"/>
          <w:b/>
        </w:rPr>
        <w:fldChar w:fldCharType="end"/>
      </w:r>
    </w:p>
    <w:p w14:paraId="2A625274" w14:textId="21FFF595" w:rsidR="00B72965" w:rsidRPr="00B72965" w:rsidRDefault="00B72965" w:rsidP="00664488">
      <w:pPr>
        <w:jc w:val="both"/>
        <w:rPr>
          <w:rFonts w:eastAsia="SimSun"/>
          <w:b/>
        </w:rPr>
      </w:pPr>
      <w:r w:rsidRPr="00B72965">
        <w:rPr>
          <w:rFonts w:eastAsia="SimSun"/>
          <w:b/>
        </w:rPr>
        <w:fldChar w:fldCharType="begin"/>
      </w:r>
      <w:r w:rsidRPr="00B72965">
        <w:rPr>
          <w:rFonts w:eastAsia="SimSun"/>
          <w:b/>
        </w:rPr>
        <w:instrText xml:space="preserve"> REF _Ref127106588 \h </w:instrText>
      </w:r>
      <w:r>
        <w:rPr>
          <w:rFonts w:eastAsia="SimSun"/>
          <w:b/>
        </w:rPr>
        <w:instrText xml:space="preserve"> \* MERGEFORMAT </w:instrText>
      </w:r>
      <w:r w:rsidRPr="00B72965">
        <w:rPr>
          <w:rFonts w:eastAsia="SimSun"/>
          <w:b/>
        </w:rPr>
      </w:r>
      <w:r w:rsidRPr="00B72965">
        <w:rPr>
          <w:rFonts w:eastAsia="SimSun"/>
          <w:b/>
        </w:rPr>
        <w:fldChar w:fldCharType="separate"/>
      </w:r>
      <w:r w:rsidR="00923BAF" w:rsidRPr="00923BAF">
        <w:rPr>
          <w:rFonts w:eastAsia="SimSun"/>
          <w:b/>
        </w:rPr>
        <w:t>Proposal 1: Reply to RAN2 that RAN4 does not supports PRS to be associated with per FR measurement gap in case of concurrent gaps in Rel-17.</w:t>
      </w:r>
      <w:r w:rsidRPr="00B72965">
        <w:rPr>
          <w:rFonts w:eastAsia="SimSun"/>
          <w:b/>
        </w:rPr>
        <w:fldChar w:fldCharType="end"/>
      </w:r>
    </w:p>
    <w:p w14:paraId="29DC0DC0" w14:textId="09FAB11C" w:rsidR="00B72965" w:rsidRPr="00B72965" w:rsidRDefault="00B72965" w:rsidP="00664488">
      <w:pPr>
        <w:jc w:val="both"/>
        <w:rPr>
          <w:rFonts w:eastAsia="SimSun"/>
          <w:b/>
        </w:rPr>
      </w:pPr>
      <w:r w:rsidRPr="00B72965">
        <w:rPr>
          <w:rFonts w:eastAsia="SimSun"/>
          <w:b/>
        </w:rPr>
        <w:fldChar w:fldCharType="begin"/>
      </w:r>
      <w:r w:rsidRPr="00B72965">
        <w:rPr>
          <w:rFonts w:eastAsia="SimSun"/>
          <w:b/>
        </w:rPr>
        <w:instrText xml:space="preserve"> REF _Ref127106591 \h </w:instrText>
      </w:r>
      <w:r>
        <w:rPr>
          <w:rFonts w:eastAsia="SimSun"/>
          <w:b/>
        </w:rPr>
        <w:instrText xml:space="preserve"> \* MERGEFORMAT </w:instrText>
      </w:r>
      <w:r w:rsidRPr="00B72965">
        <w:rPr>
          <w:rFonts w:eastAsia="SimSun"/>
          <w:b/>
        </w:rPr>
      </w:r>
      <w:r w:rsidRPr="00B72965">
        <w:rPr>
          <w:rFonts w:eastAsia="SimSun"/>
          <w:b/>
        </w:rPr>
        <w:fldChar w:fldCharType="separate"/>
      </w:r>
      <w:r w:rsidR="00923BAF" w:rsidRPr="00923BAF">
        <w:rPr>
          <w:rFonts w:eastAsia="SimSun"/>
          <w:b/>
        </w:rPr>
        <w:t>Proposal 2: It is up to RAN2 whether to introduce an addition UE capability for supporting per-FR PRS gap when concurrent gaps are configured to UE</w:t>
      </w:r>
      <w:r w:rsidRPr="00B72965">
        <w:rPr>
          <w:rFonts w:eastAsia="SimSun"/>
          <w:b/>
        </w:rPr>
        <w:fldChar w:fldCharType="end"/>
      </w:r>
      <w:r w:rsidR="00243E24">
        <w:rPr>
          <w:rFonts w:eastAsia="SimSun"/>
          <w:b/>
        </w:rPr>
        <w:t>.</w:t>
      </w:r>
    </w:p>
    <w:p w14:paraId="2FCD0276" w14:textId="77777777" w:rsidR="00257D92" w:rsidRPr="008B32E1" w:rsidRDefault="00396914" w:rsidP="00257D92">
      <w:pPr>
        <w:pStyle w:val="Heading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Reference</w:t>
      </w:r>
    </w:p>
    <w:p w14:paraId="5EE08649" w14:textId="11E7115E" w:rsidR="003E3353" w:rsidRDefault="008C7FE0" w:rsidP="00F61F47">
      <w:pPr>
        <w:jc w:val="both"/>
        <w:rPr>
          <w:rFonts w:asciiTheme="minorHAnsi" w:hAnsiTheme="minorHAnsi" w:cstheme="minorHAnsi"/>
        </w:rPr>
      </w:pPr>
      <w:r w:rsidRPr="00726521">
        <w:rPr>
          <w:rFonts w:asciiTheme="minorHAnsi" w:hAnsiTheme="minorHAnsi" w:cstheme="minorHAnsi"/>
        </w:rPr>
        <w:t xml:space="preserve">[1] </w:t>
      </w:r>
      <w:r w:rsidR="003E3353" w:rsidRPr="003E3353">
        <w:rPr>
          <w:rFonts w:asciiTheme="minorHAnsi" w:hAnsiTheme="minorHAnsi" w:cstheme="minorHAnsi"/>
        </w:rPr>
        <w:t>R4-</w:t>
      </w:r>
      <w:r w:rsidR="007F7A52" w:rsidRPr="007F7A52">
        <w:rPr>
          <w:rFonts w:asciiTheme="minorHAnsi" w:hAnsiTheme="minorHAnsi" w:cstheme="minorHAnsi"/>
        </w:rPr>
        <w:t>2</w:t>
      </w:r>
      <w:r w:rsidR="004A76E2">
        <w:rPr>
          <w:rFonts w:asciiTheme="minorHAnsi" w:hAnsiTheme="minorHAnsi" w:cstheme="minorHAnsi"/>
        </w:rPr>
        <w:t>300018</w:t>
      </w:r>
      <w:r w:rsidRPr="008C7FE0">
        <w:rPr>
          <w:rFonts w:asciiTheme="minorHAnsi" w:hAnsiTheme="minorHAnsi" w:cstheme="minorHAnsi"/>
        </w:rPr>
        <w:t>, “</w:t>
      </w:r>
      <w:r w:rsidR="004A76E2" w:rsidRPr="004A76E2">
        <w:rPr>
          <w:rFonts w:asciiTheme="minorHAnsi" w:hAnsiTheme="minorHAnsi" w:cstheme="minorHAnsi"/>
        </w:rPr>
        <w:t>LS on support of per FR PRS gap</w:t>
      </w:r>
      <w:r w:rsidRPr="008C7FE0">
        <w:rPr>
          <w:rFonts w:asciiTheme="minorHAnsi" w:hAnsiTheme="minorHAnsi" w:cstheme="minorHAnsi"/>
        </w:rPr>
        <w:t xml:space="preserve">”, </w:t>
      </w:r>
      <w:r w:rsidR="004A76E2">
        <w:rPr>
          <w:rFonts w:asciiTheme="minorHAnsi" w:hAnsiTheme="minorHAnsi" w:cstheme="minorHAnsi"/>
        </w:rPr>
        <w:t>RAN2</w:t>
      </w:r>
      <w:r w:rsidR="00D5141E">
        <w:rPr>
          <w:rFonts w:asciiTheme="minorHAnsi" w:hAnsiTheme="minorHAnsi" w:cstheme="minorHAnsi"/>
        </w:rPr>
        <w:t xml:space="preserve"> </w:t>
      </w:r>
    </w:p>
    <w:p w14:paraId="72946549" w14:textId="6FBBEA36" w:rsidR="00F359DD" w:rsidRPr="00F359DD" w:rsidRDefault="00F359DD" w:rsidP="00F359DD">
      <w:pPr>
        <w:rPr>
          <w:rFonts w:asciiTheme="minorHAnsi" w:eastAsia="新細明體" w:hAnsiTheme="minorHAnsi" w:cstheme="minorHAnsi"/>
          <w:lang w:val="en-US" w:eastAsia="zh-TW"/>
        </w:rPr>
      </w:pPr>
      <w:r>
        <w:rPr>
          <w:rFonts w:asciiTheme="minorHAnsi" w:eastAsia="新細明體" w:hAnsiTheme="minorHAnsi" w:cstheme="minorHAnsi" w:hint="eastAsia"/>
          <w:lang w:eastAsia="zh-TW"/>
        </w:rPr>
        <w:t>[</w:t>
      </w:r>
      <w:r>
        <w:rPr>
          <w:rFonts w:asciiTheme="minorHAnsi" w:eastAsia="新細明體" w:hAnsiTheme="minorHAnsi" w:cstheme="minorHAnsi"/>
          <w:lang w:eastAsia="zh-TW"/>
        </w:rPr>
        <w:t xml:space="preserve">2] </w:t>
      </w:r>
      <w:r w:rsidR="004A76E2">
        <w:rPr>
          <w:rFonts w:asciiTheme="minorHAnsi" w:eastAsia="新細明體" w:hAnsiTheme="minorHAnsi" w:cstheme="minorHAnsi"/>
          <w:lang w:eastAsia="zh-TW"/>
        </w:rPr>
        <w:t>R4-221189</w:t>
      </w:r>
      <w:r>
        <w:rPr>
          <w:rFonts w:asciiTheme="minorHAnsi" w:eastAsia="新細明體" w:hAnsiTheme="minorHAnsi" w:cstheme="minorHAnsi"/>
          <w:lang w:eastAsia="zh-TW"/>
        </w:rPr>
        <w:t>, “</w:t>
      </w:r>
      <w:r w:rsidR="004A76E2" w:rsidRPr="004A76E2">
        <w:rPr>
          <w:rFonts w:asciiTheme="minorHAnsi" w:eastAsia="新細明體" w:hAnsiTheme="minorHAnsi" w:cstheme="minorHAnsi"/>
          <w:lang w:eastAsia="zh-TW"/>
        </w:rPr>
        <w:t>Rel-17 RAN4 UE feature list for NR</w:t>
      </w:r>
      <w:r>
        <w:rPr>
          <w:rFonts w:asciiTheme="minorHAnsi" w:eastAsia="新細明體" w:hAnsiTheme="minorHAnsi" w:cstheme="minorHAnsi"/>
          <w:lang w:eastAsia="zh-TW"/>
        </w:rPr>
        <w:t xml:space="preserve">”, </w:t>
      </w:r>
      <w:r w:rsidR="004A76E2">
        <w:rPr>
          <w:rFonts w:asciiTheme="minorHAnsi" w:eastAsia="新細明體" w:hAnsiTheme="minorHAnsi" w:cstheme="minorHAnsi"/>
          <w:lang w:eastAsia="zh-TW"/>
        </w:rPr>
        <w:t>CMCC</w:t>
      </w:r>
      <w:r w:rsidR="00F53F27">
        <w:rPr>
          <w:rFonts w:asciiTheme="minorHAnsi" w:eastAsia="新細明體" w:hAnsiTheme="minorHAnsi" w:cstheme="minorHAnsi"/>
          <w:lang w:eastAsia="zh-TW"/>
        </w:rPr>
        <w:t xml:space="preserve"> </w:t>
      </w:r>
    </w:p>
    <w:sectPr w:rsidR="00F359DD" w:rsidRPr="00F359DD"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D587E" w14:textId="77777777" w:rsidR="00612A90" w:rsidRDefault="00612A90" w:rsidP="008B46F2">
      <w:pPr>
        <w:spacing w:after="0"/>
      </w:pPr>
      <w:r>
        <w:separator/>
      </w:r>
    </w:p>
  </w:endnote>
  <w:endnote w:type="continuationSeparator" w:id="0">
    <w:p w14:paraId="5A9E9275" w14:textId="77777777" w:rsidR="00612A90" w:rsidRDefault="00612A90"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otumChe">
    <w:panose1 w:val="020B0609000101010101"/>
    <w:charset w:val="81"/>
    <w:family w:val="modern"/>
    <w:pitch w:val="fixed"/>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B3C51" w14:textId="77777777" w:rsidR="00612A90" w:rsidRDefault="00612A90" w:rsidP="008B46F2">
      <w:pPr>
        <w:spacing w:after="0"/>
      </w:pPr>
      <w:r>
        <w:separator/>
      </w:r>
    </w:p>
  </w:footnote>
  <w:footnote w:type="continuationSeparator" w:id="0">
    <w:p w14:paraId="77B37B5C" w14:textId="77777777" w:rsidR="00612A90" w:rsidRDefault="00612A90" w:rsidP="008B46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6031C"/>
    <w:multiLevelType w:val="hybridMultilevel"/>
    <w:tmpl w:val="E0047ED4"/>
    <w:lvl w:ilvl="0" w:tplc="04090005">
      <w:start w:val="1"/>
      <w:numFmt w:val="bullet"/>
      <w:lvlText w:val=""/>
      <w:lvlJc w:val="left"/>
      <w:pPr>
        <w:ind w:left="1200" w:hanging="480"/>
      </w:pPr>
      <w:rPr>
        <w:rFonts w:ascii="Wingdings" w:hAnsi="Wingdings" w:hint="default"/>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 w15:restartNumberingAfterBreak="0">
    <w:nsid w:val="072D06DC"/>
    <w:multiLevelType w:val="hybridMultilevel"/>
    <w:tmpl w:val="9BFA2F70"/>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9BC3066"/>
    <w:multiLevelType w:val="hybridMultilevel"/>
    <w:tmpl w:val="C6B2546E"/>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0B2360FA"/>
    <w:multiLevelType w:val="hybridMultilevel"/>
    <w:tmpl w:val="3B105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 w15:restartNumberingAfterBreak="0">
    <w:nsid w:val="150D37AA"/>
    <w:multiLevelType w:val="hybridMultilevel"/>
    <w:tmpl w:val="CD5CD642"/>
    <w:lvl w:ilvl="0" w:tplc="04090005">
      <w:start w:val="1"/>
      <w:numFmt w:val="bullet"/>
      <w:lvlText w:val=""/>
      <w:lvlJc w:val="left"/>
      <w:pPr>
        <w:ind w:left="1200" w:hanging="480"/>
      </w:pPr>
      <w:rPr>
        <w:rFonts w:ascii="Wingdings" w:hAnsi="Wingdings" w:hint="default"/>
      </w:rPr>
    </w:lvl>
    <w:lvl w:ilvl="1" w:tplc="04090011">
      <w:start w:val="1"/>
      <w:numFmt w:val="decimal"/>
      <w:lvlText w:val="%2)"/>
      <w:lvlJc w:val="left"/>
      <w:pPr>
        <w:ind w:left="1680" w:hanging="480"/>
      </w:pPr>
      <w:rPr>
        <w:rFont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 w15:restartNumberingAfterBreak="0">
    <w:nsid w:val="27650DEE"/>
    <w:multiLevelType w:val="hybridMultilevel"/>
    <w:tmpl w:val="39664DD2"/>
    <w:lvl w:ilvl="0" w:tplc="04090003">
      <w:start w:val="1"/>
      <w:numFmt w:val="bullet"/>
      <w:lvlText w:val="o"/>
      <w:lvlJc w:val="left"/>
      <w:pPr>
        <w:ind w:left="1200" w:hanging="480"/>
      </w:pPr>
      <w:rPr>
        <w:rFonts w:ascii="Courier New" w:hAnsi="Courier New" w:cs="Courier New"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394F38A9"/>
    <w:multiLevelType w:val="hybridMultilevel"/>
    <w:tmpl w:val="345E50DA"/>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3BA43F92"/>
    <w:multiLevelType w:val="multilevel"/>
    <w:tmpl w:val="9B021B9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F0A1E27"/>
    <w:multiLevelType w:val="hybridMultilevel"/>
    <w:tmpl w:val="E52EBA70"/>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1" w15:restartNumberingAfterBreak="0">
    <w:nsid w:val="41385271"/>
    <w:multiLevelType w:val="hybridMultilevel"/>
    <w:tmpl w:val="22300E10"/>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47084FD8"/>
    <w:multiLevelType w:val="hybridMultilevel"/>
    <w:tmpl w:val="887219B8"/>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CA26B15"/>
    <w:multiLevelType w:val="hybridMultilevel"/>
    <w:tmpl w:val="C5B092E6"/>
    <w:lvl w:ilvl="0" w:tplc="04090011">
      <w:start w:val="1"/>
      <w:numFmt w:val="decimal"/>
      <w:lvlText w:val="%1)"/>
      <w:lvlJc w:val="left"/>
      <w:pPr>
        <w:ind w:left="1200" w:hanging="480"/>
      </w:pPr>
      <w:rPr>
        <w:rFont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5" w15:restartNumberingAfterBreak="0">
    <w:nsid w:val="63796D48"/>
    <w:multiLevelType w:val="hybridMultilevel"/>
    <w:tmpl w:val="5EAA215E"/>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8912"/>
        </w:tabs>
        <w:ind w:left="8912" w:hanging="360"/>
      </w:pPr>
      <w:rPr>
        <w:rFonts w:ascii="Symbol" w:hAnsi="Symbol" w:hint="default"/>
        <w:b/>
        <w:i w:val="0"/>
        <w:color w:val="auto"/>
        <w:sz w:val="22"/>
      </w:rPr>
    </w:lvl>
    <w:lvl w:ilvl="1" w:tplc="04090003">
      <w:start w:val="1"/>
      <w:numFmt w:val="bullet"/>
      <w:lvlText w:val="o"/>
      <w:lvlJc w:val="left"/>
      <w:pPr>
        <w:tabs>
          <w:tab w:val="num" w:pos="362"/>
        </w:tabs>
        <w:ind w:left="362" w:hanging="360"/>
      </w:pPr>
      <w:rPr>
        <w:rFonts w:ascii="Courier New" w:hAnsi="Courier New" w:cs="Courier New" w:hint="default"/>
      </w:rPr>
    </w:lvl>
    <w:lvl w:ilvl="2" w:tplc="04090005">
      <w:start w:val="1"/>
      <w:numFmt w:val="bullet"/>
      <w:lvlText w:val=""/>
      <w:lvlJc w:val="left"/>
      <w:pPr>
        <w:tabs>
          <w:tab w:val="num" w:pos="1082"/>
        </w:tabs>
        <w:ind w:left="1082" w:hanging="360"/>
      </w:pPr>
      <w:rPr>
        <w:rFonts w:ascii="Wingdings" w:hAnsi="Wingdings" w:hint="default"/>
      </w:rPr>
    </w:lvl>
    <w:lvl w:ilvl="3" w:tplc="04090001" w:tentative="1">
      <w:start w:val="1"/>
      <w:numFmt w:val="bullet"/>
      <w:lvlText w:val=""/>
      <w:lvlJc w:val="left"/>
      <w:pPr>
        <w:tabs>
          <w:tab w:val="num" w:pos="1802"/>
        </w:tabs>
        <w:ind w:left="1802" w:hanging="360"/>
      </w:pPr>
      <w:rPr>
        <w:rFonts w:ascii="Symbol" w:hAnsi="Symbol" w:hint="default"/>
      </w:rPr>
    </w:lvl>
    <w:lvl w:ilvl="4" w:tplc="04090003" w:tentative="1">
      <w:start w:val="1"/>
      <w:numFmt w:val="bullet"/>
      <w:lvlText w:val="o"/>
      <w:lvlJc w:val="left"/>
      <w:pPr>
        <w:tabs>
          <w:tab w:val="num" w:pos="2522"/>
        </w:tabs>
        <w:ind w:left="2522" w:hanging="360"/>
      </w:pPr>
      <w:rPr>
        <w:rFonts w:ascii="Courier New" w:hAnsi="Courier New" w:cs="Courier New" w:hint="default"/>
      </w:rPr>
    </w:lvl>
    <w:lvl w:ilvl="5" w:tplc="04090005" w:tentative="1">
      <w:start w:val="1"/>
      <w:numFmt w:val="bullet"/>
      <w:lvlText w:val=""/>
      <w:lvlJc w:val="left"/>
      <w:pPr>
        <w:tabs>
          <w:tab w:val="num" w:pos="3242"/>
        </w:tabs>
        <w:ind w:left="3242" w:hanging="360"/>
      </w:pPr>
      <w:rPr>
        <w:rFonts w:ascii="Wingdings" w:hAnsi="Wingdings" w:hint="default"/>
      </w:rPr>
    </w:lvl>
    <w:lvl w:ilvl="6" w:tplc="04090001" w:tentative="1">
      <w:start w:val="1"/>
      <w:numFmt w:val="bullet"/>
      <w:lvlText w:val=""/>
      <w:lvlJc w:val="left"/>
      <w:pPr>
        <w:tabs>
          <w:tab w:val="num" w:pos="3962"/>
        </w:tabs>
        <w:ind w:left="3962" w:hanging="360"/>
      </w:pPr>
      <w:rPr>
        <w:rFonts w:ascii="Symbol" w:hAnsi="Symbol" w:hint="default"/>
      </w:rPr>
    </w:lvl>
    <w:lvl w:ilvl="7" w:tplc="04090003" w:tentative="1">
      <w:start w:val="1"/>
      <w:numFmt w:val="bullet"/>
      <w:lvlText w:val="o"/>
      <w:lvlJc w:val="left"/>
      <w:pPr>
        <w:tabs>
          <w:tab w:val="num" w:pos="4682"/>
        </w:tabs>
        <w:ind w:left="4682" w:hanging="360"/>
      </w:pPr>
      <w:rPr>
        <w:rFonts w:ascii="Courier New" w:hAnsi="Courier New" w:cs="Courier New" w:hint="default"/>
      </w:rPr>
    </w:lvl>
    <w:lvl w:ilvl="8" w:tplc="04090005" w:tentative="1">
      <w:start w:val="1"/>
      <w:numFmt w:val="bullet"/>
      <w:lvlText w:val=""/>
      <w:lvlJc w:val="left"/>
      <w:pPr>
        <w:tabs>
          <w:tab w:val="num" w:pos="5402"/>
        </w:tabs>
        <w:ind w:left="5402" w:hanging="360"/>
      </w:pPr>
      <w:rPr>
        <w:rFonts w:ascii="Wingdings" w:hAnsi="Wingdings" w:hint="default"/>
      </w:rPr>
    </w:lvl>
  </w:abstractNum>
  <w:abstractNum w:abstractNumId="18" w15:restartNumberingAfterBreak="0">
    <w:nsid w:val="70971433"/>
    <w:multiLevelType w:val="hybridMultilevel"/>
    <w:tmpl w:val="38C8C85A"/>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9" w15:restartNumberingAfterBreak="0">
    <w:nsid w:val="750646B4"/>
    <w:multiLevelType w:val="hybridMultilevel"/>
    <w:tmpl w:val="55D09E5C"/>
    <w:lvl w:ilvl="0" w:tplc="04090005">
      <w:start w:val="1"/>
      <w:numFmt w:val="bullet"/>
      <w:lvlText w:val=""/>
      <w:lvlJc w:val="left"/>
      <w:pPr>
        <w:ind w:left="1200" w:hanging="480"/>
      </w:pPr>
      <w:rPr>
        <w:rFonts w:ascii="Wingdings" w:hAnsi="Wingdings" w:hint="default"/>
      </w:rPr>
    </w:lvl>
    <w:lvl w:ilvl="1" w:tplc="DD56BEB8">
      <w:start w:val="2"/>
      <w:numFmt w:val="bullet"/>
      <w:lvlText w:val="-"/>
      <w:lvlJc w:val="left"/>
      <w:pPr>
        <w:ind w:left="1680" w:hanging="480"/>
      </w:pPr>
      <w:rPr>
        <w:rFonts w:ascii="Calibri" w:eastAsia="Calibri" w:hAnsi="Calibri" w:cs="Times New Roman"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0" w15:restartNumberingAfterBreak="0">
    <w:nsid w:val="783D0999"/>
    <w:multiLevelType w:val="hybridMultilevel"/>
    <w:tmpl w:val="D0C488BA"/>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4"/>
  </w:num>
  <w:num w:numId="2">
    <w:abstractNumId w:val="3"/>
  </w:num>
  <w:num w:numId="3">
    <w:abstractNumId w:val="13"/>
  </w:num>
  <w:num w:numId="4">
    <w:abstractNumId w:val="16"/>
  </w:num>
  <w:num w:numId="5">
    <w:abstractNumId w:val="2"/>
  </w:num>
  <w:num w:numId="6">
    <w:abstractNumId w:val="14"/>
  </w:num>
  <w:num w:numId="7">
    <w:abstractNumId w:val="20"/>
  </w:num>
  <w:num w:numId="8">
    <w:abstractNumId w:val="7"/>
  </w:num>
  <w:num w:numId="9">
    <w:abstractNumId w:val="9"/>
  </w:num>
  <w:num w:numId="10">
    <w:abstractNumId w:val="17"/>
  </w:num>
  <w:num w:numId="11">
    <w:abstractNumId w:val="6"/>
  </w:num>
  <w:num w:numId="12">
    <w:abstractNumId w:val="10"/>
  </w:num>
  <w:num w:numId="13">
    <w:abstractNumId w:val="12"/>
  </w:num>
  <w:num w:numId="14">
    <w:abstractNumId w:val="0"/>
  </w:num>
  <w:num w:numId="15">
    <w:abstractNumId w:val="5"/>
  </w:num>
  <w:num w:numId="16">
    <w:abstractNumId w:val="19"/>
  </w:num>
  <w:num w:numId="17">
    <w:abstractNumId w:val="18"/>
  </w:num>
  <w:num w:numId="18">
    <w:abstractNumId w:val="8"/>
  </w:num>
  <w:num w:numId="19">
    <w:abstractNumId w:val="1"/>
  </w:num>
  <w:num w:numId="20">
    <w:abstractNumId w:val="15"/>
  </w:num>
  <w:num w:numId="21">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14E4"/>
    <w:rsid w:val="00001B5D"/>
    <w:rsid w:val="00001C4C"/>
    <w:rsid w:val="000023D9"/>
    <w:rsid w:val="00003363"/>
    <w:rsid w:val="00003D39"/>
    <w:rsid w:val="00004616"/>
    <w:rsid w:val="00005F93"/>
    <w:rsid w:val="00006467"/>
    <w:rsid w:val="000107CA"/>
    <w:rsid w:val="00010845"/>
    <w:rsid w:val="0001194F"/>
    <w:rsid w:val="00011E50"/>
    <w:rsid w:val="000124A6"/>
    <w:rsid w:val="0001259B"/>
    <w:rsid w:val="00013455"/>
    <w:rsid w:val="00013F8D"/>
    <w:rsid w:val="0001481D"/>
    <w:rsid w:val="000151FF"/>
    <w:rsid w:val="00015459"/>
    <w:rsid w:val="000155B9"/>
    <w:rsid w:val="0001583A"/>
    <w:rsid w:val="00017C38"/>
    <w:rsid w:val="000200EB"/>
    <w:rsid w:val="0002026D"/>
    <w:rsid w:val="00021154"/>
    <w:rsid w:val="0002297F"/>
    <w:rsid w:val="000234CD"/>
    <w:rsid w:val="00025958"/>
    <w:rsid w:val="00025A82"/>
    <w:rsid w:val="00026126"/>
    <w:rsid w:val="00026434"/>
    <w:rsid w:val="00027CA2"/>
    <w:rsid w:val="00027F69"/>
    <w:rsid w:val="00030D0D"/>
    <w:rsid w:val="000342A4"/>
    <w:rsid w:val="000344DB"/>
    <w:rsid w:val="0003485A"/>
    <w:rsid w:val="00034CE2"/>
    <w:rsid w:val="00036247"/>
    <w:rsid w:val="000363B9"/>
    <w:rsid w:val="0004043A"/>
    <w:rsid w:val="0004055E"/>
    <w:rsid w:val="00040AE5"/>
    <w:rsid w:val="00040FF1"/>
    <w:rsid w:val="0004213B"/>
    <w:rsid w:val="00042DB9"/>
    <w:rsid w:val="00044609"/>
    <w:rsid w:val="00045178"/>
    <w:rsid w:val="0004581B"/>
    <w:rsid w:val="00046B11"/>
    <w:rsid w:val="00050F4F"/>
    <w:rsid w:val="00051248"/>
    <w:rsid w:val="00052C73"/>
    <w:rsid w:val="000535AF"/>
    <w:rsid w:val="00053C66"/>
    <w:rsid w:val="00054205"/>
    <w:rsid w:val="00054A97"/>
    <w:rsid w:val="000553EB"/>
    <w:rsid w:val="00055B1C"/>
    <w:rsid w:val="00057678"/>
    <w:rsid w:val="00060A66"/>
    <w:rsid w:val="000613BC"/>
    <w:rsid w:val="000627DD"/>
    <w:rsid w:val="000628E2"/>
    <w:rsid w:val="000629FD"/>
    <w:rsid w:val="000636CF"/>
    <w:rsid w:val="00063B3F"/>
    <w:rsid w:val="00064A3F"/>
    <w:rsid w:val="00065A8B"/>
    <w:rsid w:val="00065C5F"/>
    <w:rsid w:val="00067B67"/>
    <w:rsid w:val="00067EDB"/>
    <w:rsid w:val="00067FE4"/>
    <w:rsid w:val="0007033D"/>
    <w:rsid w:val="000706D3"/>
    <w:rsid w:val="000714E0"/>
    <w:rsid w:val="00072AC4"/>
    <w:rsid w:val="00073559"/>
    <w:rsid w:val="00073847"/>
    <w:rsid w:val="0007459A"/>
    <w:rsid w:val="0007461A"/>
    <w:rsid w:val="00075BFA"/>
    <w:rsid w:val="0007640B"/>
    <w:rsid w:val="00076DD8"/>
    <w:rsid w:val="00076F85"/>
    <w:rsid w:val="00077152"/>
    <w:rsid w:val="0008096A"/>
    <w:rsid w:val="000816E8"/>
    <w:rsid w:val="000838AC"/>
    <w:rsid w:val="00085372"/>
    <w:rsid w:val="00087FA6"/>
    <w:rsid w:val="00090FF8"/>
    <w:rsid w:val="00091660"/>
    <w:rsid w:val="00091A1A"/>
    <w:rsid w:val="00091F6E"/>
    <w:rsid w:val="0009445D"/>
    <w:rsid w:val="000946FA"/>
    <w:rsid w:val="00094BC2"/>
    <w:rsid w:val="00094D42"/>
    <w:rsid w:val="000952FD"/>
    <w:rsid w:val="000973CA"/>
    <w:rsid w:val="000A03DA"/>
    <w:rsid w:val="000A11A9"/>
    <w:rsid w:val="000A14B7"/>
    <w:rsid w:val="000A369D"/>
    <w:rsid w:val="000A3A2F"/>
    <w:rsid w:val="000A513B"/>
    <w:rsid w:val="000A7F5F"/>
    <w:rsid w:val="000B0559"/>
    <w:rsid w:val="000B1931"/>
    <w:rsid w:val="000B1D83"/>
    <w:rsid w:val="000B2FEE"/>
    <w:rsid w:val="000B3DD2"/>
    <w:rsid w:val="000B4DC7"/>
    <w:rsid w:val="000B5696"/>
    <w:rsid w:val="000B5E30"/>
    <w:rsid w:val="000B699C"/>
    <w:rsid w:val="000B6B00"/>
    <w:rsid w:val="000C3D9A"/>
    <w:rsid w:val="000C43C9"/>
    <w:rsid w:val="000C4910"/>
    <w:rsid w:val="000C4A6D"/>
    <w:rsid w:val="000C4D5B"/>
    <w:rsid w:val="000C4F5B"/>
    <w:rsid w:val="000C534E"/>
    <w:rsid w:val="000C6DCD"/>
    <w:rsid w:val="000C7C6E"/>
    <w:rsid w:val="000D00A8"/>
    <w:rsid w:val="000D15E8"/>
    <w:rsid w:val="000D1B1F"/>
    <w:rsid w:val="000D1F99"/>
    <w:rsid w:val="000D3EF9"/>
    <w:rsid w:val="000D4561"/>
    <w:rsid w:val="000D52E0"/>
    <w:rsid w:val="000D5A6C"/>
    <w:rsid w:val="000D5DFC"/>
    <w:rsid w:val="000D6F16"/>
    <w:rsid w:val="000D72AD"/>
    <w:rsid w:val="000D7AFE"/>
    <w:rsid w:val="000D7C4C"/>
    <w:rsid w:val="000E035C"/>
    <w:rsid w:val="000E1CAE"/>
    <w:rsid w:val="000E2AE0"/>
    <w:rsid w:val="000E2B7A"/>
    <w:rsid w:val="000E473A"/>
    <w:rsid w:val="000E56E1"/>
    <w:rsid w:val="000E5759"/>
    <w:rsid w:val="000E6880"/>
    <w:rsid w:val="000E6DD2"/>
    <w:rsid w:val="000E734F"/>
    <w:rsid w:val="000F09D3"/>
    <w:rsid w:val="000F1D06"/>
    <w:rsid w:val="000F27D8"/>
    <w:rsid w:val="000F364D"/>
    <w:rsid w:val="000F3DE0"/>
    <w:rsid w:val="000F3FCB"/>
    <w:rsid w:val="000F465A"/>
    <w:rsid w:val="000F4C51"/>
    <w:rsid w:val="000F7599"/>
    <w:rsid w:val="000F7CE2"/>
    <w:rsid w:val="00100244"/>
    <w:rsid w:val="001009C1"/>
    <w:rsid w:val="001010A1"/>
    <w:rsid w:val="0010295D"/>
    <w:rsid w:val="00103FBE"/>
    <w:rsid w:val="00104301"/>
    <w:rsid w:val="0010447A"/>
    <w:rsid w:val="001045F6"/>
    <w:rsid w:val="001053AF"/>
    <w:rsid w:val="001057E4"/>
    <w:rsid w:val="00105F24"/>
    <w:rsid w:val="001060AA"/>
    <w:rsid w:val="00106492"/>
    <w:rsid w:val="00107252"/>
    <w:rsid w:val="001077FD"/>
    <w:rsid w:val="001102B8"/>
    <w:rsid w:val="00112867"/>
    <w:rsid w:val="00113054"/>
    <w:rsid w:val="0011327F"/>
    <w:rsid w:val="0011370F"/>
    <w:rsid w:val="0011688E"/>
    <w:rsid w:val="00117C29"/>
    <w:rsid w:val="001218F5"/>
    <w:rsid w:val="00122D5C"/>
    <w:rsid w:val="00122F51"/>
    <w:rsid w:val="0012365C"/>
    <w:rsid w:val="00124278"/>
    <w:rsid w:val="001249B3"/>
    <w:rsid w:val="00124F09"/>
    <w:rsid w:val="00124FD2"/>
    <w:rsid w:val="001253A0"/>
    <w:rsid w:val="001269C7"/>
    <w:rsid w:val="00130332"/>
    <w:rsid w:val="00130340"/>
    <w:rsid w:val="00131267"/>
    <w:rsid w:val="00131F1B"/>
    <w:rsid w:val="0013318E"/>
    <w:rsid w:val="001346E0"/>
    <w:rsid w:val="0013542D"/>
    <w:rsid w:val="0013559F"/>
    <w:rsid w:val="00135B87"/>
    <w:rsid w:val="00135FF6"/>
    <w:rsid w:val="00137080"/>
    <w:rsid w:val="00137202"/>
    <w:rsid w:val="001373A0"/>
    <w:rsid w:val="00137A29"/>
    <w:rsid w:val="00137B2F"/>
    <w:rsid w:val="00137E42"/>
    <w:rsid w:val="001411F3"/>
    <w:rsid w:val="00141793"/>
    <w:rsid w:val="00141837"/>
    <w:rsid w:val="00141DFB"/>
    <w:rsid w:val="00141F65"/>
    <w:rsid w:val="00142A74"/>
    <w:rsid w:val="00142F86"/>
    <w:rsid w:val="00143177"/>
    <w:rsid w:val="00143658"/>
    <w:rsid w:val="001446CE"/>
    <w:rsid w:val="00146507"/>
    <w:rsid w:val="00150268"/>
    <w:rsid w:val="001507E0"/>
    <w:rsid w:val="00152F0E"/>
    <w:rsid w:val="00153574"/>
    <w:rsid w:val="001539B0"/>
    <w:rsid w:val="001549B6"/>
    <w:rsid w:val="0015554A"/>
    <w:rsid w:val="00155773"/>
    <w:rsid w:val="00155941"/>
    <w:rsid w:val="0015635D"/>
    <w:rsid w:val="00156F8D"/>
    <w:rsid w:val="00157781"/>
    <w:rsid w:val="00157854"/>
    <w:rsid w:val="00157E9A"/>
    <w:rsid w:val="001607AD"/>
    <w:rsid w:val="00161465"/>
    <w:rsid w:val="001625C3"/>
    <w:rsid w:val="001626BA"/>
    <w:rsid w:val="00162A57"/>
    <w:rsid w:val="00162F85"/>
    <w:rsid w:val="00163D49"/>
    <w:rsid w:val="0016470B"/>
    <w:rsid w:val="00165D35"/>
    <w:rsid w:val="001672B1"/>
    <w:rsid w:val="001717DE"/>
    <w:rsid w:val="00171CA9"/>
    <w:rsid w:val="00171F9C"/>
    <w:rsid w:val="001729E6"/>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979"/>
    <w:rsid w:val="00181F41"/>
    <w:rsid w:val="00182B15"/>
    <w:rsid w:val="00182F99"/>
    <w:rsid w:val="00184A85"/>
    <w:rsid w:val="001862A6"/>
    <w:rsid w:val="00186748"/>
    <w:rsid w:val="0018677E"/>
    <w:rsid w:val="00186B1D"/>
    <w:rsid w:val="00187218"/>
    <w:rsid w:val="00190C6C"/>
    <w:rsid w:val="001910FC"/>
    <w:rsid w:val="00191223"/>
    <w:rsid w:val="001916A4"/>
    <w:rsid w:val="00191CCD"/>
    <w:rsid w:val="0019292E"/>
    <w:rsid w:val="001934FB"/>
    <w:rsid w:val="001940F3"/>
    <w:rsid w:val="0019455F"/>
    <w:rsid w:val="00194D12"/>
    <w:rsid w:val="00195D5F"/>
    <w:rsid w:val="00196409"/>
    <w:rsid w:val="00196457"/>
    <w:rsid w:val="00196DBD"/>
    <w:rsid w:val="0019717B"/>
    <w:rsid w:val="00197D40"/>
    <w:rsid w:val="001A0A87"/>
    <w:rsid w:val="001A12FC"/>
    <w:rsid w:val="001A13A1"/>
    <w:rsid w:val="001A1C62"/>
    <w:rsid w:val="001A4524"/>
    <w:rsid w:val="001A4683"/>
    <w:rsid w:val="001A62A5"/>
    <w:rsid w:val="001A68C9"/>
    <w:rsid w:val="001B0E9B"/>
    <w:rsid w:val="001B1023"/>
    <w:rsid w:val="001B2B0A"/>
    <w:rsid w:val="001B363A"/>
    <w:rsid w:val="001B4B24"/>
    <w:rsid w:val="001B579F"/>
    <w:rsid w:val="001B62BD"/>
    <w:rsid w:val="001B7760"/>
    <w:rsid w:val="001C0913"/>
    <w:rsid w:val="001C1004"/>
    <w:rsid w:val="001C41AB"/>
    <w:rsid w:val="001C4BF2"/>
    <w:rsid w:val="001C5A7E"/>
    <w:rsid w:val="001D1138"/>
    <w:rsid w:val="001D257C"/>
    <w:rsid w:val="001D29CC"/>
    <w:rsid w:val="001D2BCF"/>
    <w:rsid w:val="001D324C"/>
    <w:rsid w:val="001D5BF6"/>
    <w:rsid w:val="001D5C26"/>
    <w:rsid w:val="001D7353"/>
    <w:rsid w:val="001D791A"/>
    <w:rsid w:val="001E0C83"/>
    <w:rsid w:val="001E160E"/>
    <w:rsid w:val="001E2980"/>
    <w:rsid w:val="001E4A1F"/>
    <w:rsid w:val="001E4C61"/>
    <w:rsid w:val="001E4CF4"/>
    <w:rsid w:val="001E5079"/>
    <w:rsid w:val="001E6596"/>
    <w:rsid w:val="001E6A15"/>
    <w:rsid w:val="001E6B2B"/>
    <w:rsid w:val="001E6FC2"/>
    <w:rsid w:val="001E7A6A"/>
    <w:rsid w:val="001F2054"/>
    <w:rsid w:val="001F2BFF"/>
    <w:rsid w:val="001F2C71"/>
    <w:rsid w:val="001F2F8D"/>
    <w:rsid w:val="001F3963"/>
    <w:rsid w:val="001F3F3A"/>
    <w:rsid w:val="001F4283"/>
    <w:rsid w:val="001F5420"/>
    <w:rsid w:val="001F59D9"/>
    <w:rsid w:val="001F5CF3"/>
    <w:rsid w:val="001F70A4"/>
    <w:rsid w:val="001F70AD"/>
    <w:rsid w:val="001F755C"/>
    <w:rsid w:val="001F7915"/>
    <w:rsid w:val="001F7975"/>
    <w:rsid w:val="00200D08"/>
    <w:rsid w:val="00203D65"/>
    <w:rsid w:val="00206367"/>
    <w:rsid w:val="00206812"/>
    <w:rsid w:val="0020740E"/>
    <w:rsid w:val="00207EEB"/>
    <w:rsid w:val="00211B6B"/>
    <w:rsid w:val="00212EBC"/>
    <w:rsid w:val="00214420"/>
    <w:rsid w:val="00214F29"/>
    <w:rsid w:val="00214FB5"/>
    <w:rsid w:val="00216288"/>
    <w:rsid w:val="002167EF"/>
    <w:rsid w:val="00216D45"/>
    <w:rsid w:val="00221265"/>
    <w:rsid w:val="00221717"/>
    <w:rsid w:val="00222B9C"/>
    <w:rsid w:val="00223347"/>
    <w:rsid w:val="00223BE8"/>
    <w:rsid w:val="00224F1D"/>
    <w:rsid w:val="0022545D"/>
    <w:rsid w:val="002255D9"/>
    <w:rsid w:val="00225AA7"/>
    <w:rsid w:val="00226260"/>
    <w:rsid w:val="00226823"/>
    <w:rsid w:val="002278A5"/>
    <w:rsid w:val="00227CB6"/>
    <w:rsid w:val="002309E9"/>
    <w:rsid w:val="00230AA3"/>
    <w:rsid w:val="002318C0"/>
    <w:rsid w:val="00231B55"/>
    <w:rsid w:val="00233277"/>
    <w:rsid w:val="00233C03"/>
    <w:rsid w:val="00234A09"/>
    <w:rsid w:val="00234A41"/>
    <w:rsid w:val="00234B03"/>
    <w:rsid w:val="00234E35"/>
    <w:rsid w:val="00234EC0"/>
    <w:rsid w:val="00235396"/>
    <w:rsid w:val="00235724"/>
    <w:rsid w:val="00236704"/>
    <w:rsid w:val="00241F11"/>
    <w:rsid w:val="00243E24"/>
    <w:rsid w:val="00244433"/>
    <w:rsid w:val="0024552B"/>
    <w:rsid w:val="00245616"/>
    <w:rsid w:val="00246BB9"/>
    <w:rsid w:val="00247622"/>
    <w:rsid w:val="002508A5"/>
    <w:rsid w:val="00251BD4"/>
    <w:rsid w:val="00253951"/>
    <w:rsid w:val="00253B5E"/>
    <w:rsid w:val="00253F3D"/>
    <w:rsid w:val="00254DCC"/>
    <w:rsid w:val="0025575B"/>
    <w:rsid w:val="00255D0E"/>
    <w:rsid w:val="0025714A"/>
    <w:rsid w:val="00257D92"/>
    <w:rsid w:val="00257FB3"/>
    <w:rsid w:val="00260578"/>
    <w:rsid w:val="00262C8C"/>
    <w:rsid w:val="00263BFD"/>
    <w:rsid w:val="00263F5D"/>
    <w:rsid w:val="00264633"/>
    <w:rsid w:val="002650A7"/>
    <w:rsid w:val="002658F0"/>
    <w:rsid w:val="00266B95"/>
    <w:rsid w:val="00266D5F"/>
    <w:rsid w:val="00270E80"/>
    <w:rsid w:val="00271102"/>
    <w:rsid w:val="00271EA5"/>
    <w:rsid w:val="002720F6"/>
    <w:rsid w:val="002723AE"/>
    <w:rsid w:val="00272602"/>
    <w:rsid w:val="00272668"/>
    <w:rsid w:val="00272E94"/>
    <w:rsid w:val="00273253"/>
    <w:rsid w:val="002750F3"/>
    <w:rsid w:val="00277E0D"/>
    <w:rsid w:val="00277F77"/>
    <w:rsid w:val="0028000A"/>
    <w:rsid w:val="00280521"/>
    <w:rsid w:val="00282B7B"/>
    <w:rsid w:val="00282F42"/>
    <w:rsid w:val="002836A4"/>
    <w:rsid w:val="002838EF"/>
    <w:rsid w:val="00287A15"/>
    <w:rsid w:val="00290EB5"/>
    <w:rsid w:val="00292CCC"/>
    <w:rsid w:val="00292F59"/>
    <w:rsid w:val="002940DD"/>
    <w:rsid w:val="002942C0"/>
    <w:rsid w:val="002944B9"/>
    <w:rsid w:val="002946AE"/>
    <w:rsid w:val="00295E51"/>
    <w:rsid w:val="00295E8D"/>
    <w:rsid w:val="00297189"/>
    <w:rsid w:val="002A1346"/>
    <w:rsid w:val="002A202E"/>
    <w:rsid w:val="002A282D"/>
    <w:rsid w:val="002A392D"/>
    <w:rsid w:val="002A41A4"/>
    <w:rsid w:val="002A555A"/>
    <w:rsid w:val="002A55C0"/>
    <w:rsid w:val="002A5F94"/>
    <w:rsid w:val="002A5FAA"/>
    <w:rsid w:val="002A6567"/>
    <w:rsid w:val="002B04D2"/>
    <w:rsid w:val="002B072E"/>
    <w:rsid w:val="002B0E88"/>
    <w:rsid w:val="002B2097"/>
    <w:rsid w:val="002B326A"/>
    <w:rsid w:val="002B38BD"/>
    <w:rsid w:val="002B4C96"/>
    <w:rsid w:val="002B521C"/>
    <w:rsid w:val="002B7561"/>
    <w:rsid w:val="002B7B7D"/>
    <w:rsid w:val="002C0F40"/>
    <w:rsid w:val="002C1909"/>
    <w:rsid w:val="002C1C95"/>
    <w:rsid w:val="002C2C2D"/>
    <w:rsid w:val="002C33BC"/>
    <w:rsid w:val="002C4897"/>
    <w:rsid w:val="002C51B9"/>
    <w:rsid w:val="002C71EF"/>
    <w:rsid w:val="002D1433"/>
    <w:rsid w:val="002D2689"/>
    <w:rsid w:val="002D313C"/>
    <w:rsid w:val="002D45A0"/>
    <w:rsid w:val="002D4FD5"/>
    <w:rsid w:val="002D5289"/>
    <w:rsid w:val="002D5C0E"/>
    <w:rsid w:val="002D6067"/>
    <w:rsid w:val="002D655E"/>
    <w:rsid w:val="002E0131"/>
    <w:rsid w:val="002E0232"/>
    <w:rsid w:val="002E0938"/>
    <w:rsid w:val="002E0BEC"/>
    <w:rsid w:val="002E258B"/>
    <w:rsid w:val="002E33A3"/>
    <w:rsid w:val="002E3499"/>
    <w:rsid w:val="002E3D76"/>
    <w:rsid w:val="002E426D"/>
    <w:rsid w:val="002E58D6"/>
    <w:rsid w:val="002E6354"/>
    <w:rsid w:val="002E73B3"/>
    <w:rsid w:val="002E7C2F"/>
    <w:rsid w:val="002F01F6"/>
    <w:rsid w:val="002F2245"/>
    <w:rsid w:val="002F264B"/>
    <w:rsid w:val="002F275D"/>
    <w:rsid w:val="002F29E3"/>
    <w:rsid w:val="002F2F83"/>
    <w:rsid w:val="002F3B66"/>
    <w:rsid w:val="002F3E72"/>
    <w:rsid w:val="002F732D"/>
    <w:rsid w:val="002F7D24"/>
    <w:rsid w:val="00300462"/>
    <w:rsid w:val="00300C80"/>
    <w:rsid w:val="00301760"/>
    <w:rsid w:val="003057DE"/>
    <w:rsid w:val="00305ED6"/>
    <w:rsid w:val="0030640A"/>
    <w:rsid w:val="00307A6F"/>
    <w:rsid w:val="00310753"/>
    <w:rsid w:val="00310840"/>
    <w:rsid w:val="00312CF1"/>
    <w:rsid w:val="0031309E"/>
    <w:rsid w:val="003162EB"/>
    <w:rsid w:val="0031638F"/>
    <w:rsid w:val="00316805"/>
    <w:rsid w:val="003179A1"/>
    <w:rsid w:val="00317CB3"/>
    <w:rsid w:val="003214C5"/>
    <w:rsid w:val="00322352"/>
    <w:rsid w:val="003225F1"/>
    <w:rsid w:val="00322B15"/>
    <w:rsid w:val="00324B1E"/>
    <w:rsid w:val="0033113C"/>
    <w:rsid w:val="00331B27"/>
    <w:rsid w:val="00331C47"/>
    <w:rsid w:val="00331DB3"/>
    <w:rsid w:val="00331E95"/>
    <w:rsid w:val="003321AD"/>
    <w:rsid w:val="003322BE"/>
    <w:rsid w:val="00332B16"/>
    <w:rsid w:val="00332FC6"/>
    <w:rsid w:val="00333A23"/>
    <w:rsid w:val="00334B88"/>
    <w:rsid w:val="00334EE3"/>
    <w:rsid w:val="003358CA"/>
    <w:rsid w:val="00335C2F"/>
    <w:rsid w:val="00337987"/>
    <w:rsid w:val="00337EC4"/>
    <w:rsid w:val="003400D9"/>
    <w:rsid w:val="0034172C"/>
    <w:rsid w:val="00342262"/>
    <w:rsid w:val="0034272F"/>
    <w:rsid w:val="00343133"/>
    <w:rsid w:val="00344CDE"/>
    <w:rsid w:val="00344F24"/>
    <w:rsid w:val="00345EC7"/>
    <w:rsid w:val="0034755B"/>
    <w:rsid w:val="00350F3A"/>
    <w:rsid w:val="00351ABB"/>
    <w:rsid w:val="00351C0D"/>
    <w:rsid w:val="00352146"/>
    <w:rsid w:val="00354865"/>
    <w:rsid w:val="00354A17"/>
    <w:rsid w:val="00355C00"/>
    <w:rsid w:val="0035642B"/>
    <w:rsid w:val="003572BA"/>
    <w:rsid w:val="0035799E"/>
    <w:rsid w:val="00361114"/>
    <w:rsid w:val="00362011"/>
    <w:rsid w:val="003621EF"/>
    <w:rsid w:val="00362794"/>
    <w:rsid w:val="00365958"/>
    <w:rsid w:val="00370617"/>
    <w:rsid w:val="00370A32"/>
    <w:rsid w:val="00371338"/>
    <w:rsid w:val="003713C4"/>
    <w:rsid w:val="00371D6A"/>
    <w:rsid w:val="003727B8"/>
    <w:rsid w:val="003732D8"/>
    <w:rsid w:val="003732E1"/>
    <w:rsid w:val="00373365"/>
    <w:rsid w:val="00373EAA"/>
    <w:rsid w:val="003765A0"/>
    <w:rsid w:val="003779CD"/>
    <w:rsid w:val="003808DA"/>
    <w:rsid w:val="00381DD2"/>
    <w:rsid w:val="00384435"/>
    <w:rsid w:val="00384A15"/>
    <w:rsid w:val="003854AB"/>
    <w:rsid w:val="00390F86"/>
    <w:rsid w:val="00392328"/>
    <w:rsid w:val="00393E94"/>
    <w:rsid w:val="0039456F"/>
    <w:rsid w:val="00394E39"/>
    <w:rsid w:val="00395315"/>
    <w:rsid w:val="00396790"/>
    <w:rsid w:val="00396914"/>
    <w:rsid w:val="00396A4E"/>
    <w:rsid w:val="00396D87"/>
    <w:rsid w:val="003A0395"/>
    <w:rsid w:val="003A056E"/>
    <w:rsid w:val="003A216D"/>
    <w:rsid w:val="003A4F31"/>
    <w:rsid w:val="003A4FB1"/>
    <w:rsid w:val="003A53FB"/>
    <w:rsid w:val="003A54EA"/>
    <w:rsid w:val="003B05A8"/>
    <w:rsid w:val="003B1704"/>
    <w:rsid w:val="003B1DB9"/>
    <w:rsid w:val="003B307D"/>
    <w:rsid w:val="003B31C9"/>
    <w:rsid w:val="003B39C6"/>
    <w:rsid w:val="003B3DBB"/>
    <w:rsid w:val="003B3FE2"/>
    <w:rsid w:val="003B4B0F"/>
    <w:rsid w:val="003B5240"/>
    <w:rsid w:val="003B5C7E"/>
    <w:rsid w:val="003B5FE8"/>
    <w:rsid w:val="003C2098"/>
    <w:rsid w:val="003C381E"/>
    <w:rsid w:val="003C3AAA"/>
    <w:rsid w:val="003C48C5"/>
    <w:rsid w:val="003C5132"/>
    <w:rsid w:val="003C62D1"/>
    <w:rsid w:val="003C6DE0"/>
    <w:rsid w:val="003C7400"/>
    <w:rsid w:val="003D0253"/>
    <w:rsid w:val="003D069B"/>
    <w:rsid w:val="003D2F22"/>
    <w:rsid w:val="003D6790"/>
    <w:rsid w:val="003D6E90"/>
    <w:rsid w:val="003D79A3"/>
    <w:rsid w:val="003D7D84"/>
    <w:rsid w:val="003D7E13"/>
    <w:rsid w:val="003E0A21"/>
    <w:rsid w:val="003E1450"/>
    <w:rsid w:val="003E21B6"/>
    <w:rsid w:val="003E250A"/>
    <w:rsid w:val="003E3353"/>
    <w:rsid w:val="003E3889"/>
    <w:rsid w:val="003E39ED"/>
    <w:rsid w:val="003F0CD1"/>
    <w:rsid w:val="003F0E9A"/>
    <w:rsid w:val="003F293D"/>
    <w:rsid w:val="003F33B7"/>
    <w:rsid w:val="003F4C52"/>
    <w:rsid w:val="003F5078"/>
    <w:rsid w:val="003F5095"/>
    <w:rsid w:val="003F5ACA"/>
    <w:rsid w:val="003F5DF8"/>
    <w:rsid w:val="003F6858"/>
    <w:rsid w:val="003F69F7"/>
    <w:rsid w:val="00401F19"/>
    <w:rsid w:val="00403ED0"/>
    <w:rsid w:val="0040509A"/>
    <w:rsid w:val="00405966"/>
    <w:rsid w:val="00406AA6"/>
    <w:rsid w:val="004112A8"/>
    <w:rsid w:val="00411626"/>
    <w:rsid w:val="004123A9"/>
    <w:rsid w:val="00412472"/>
    <w:rsid w:val="004149C3"/>
    <w:rsid w:val="004151BC"/>
    <w:rsid w:val="004152B4"/>
    <w:rsid w:val="004155BA"/>
    <w:rsid w:val="00416580"/>
    <w:rsid w:val="00416D77"/>
    <w:rsid w:val="00417103"/>
    <w:rsid w:val="00417410"/>
    <w:rsid w:val="00417AAE"/>
    <w:rsid w:val="00421B1D"/>
    <w:rsid w:val="00421D97"/>
    <w:rsid w:val="00421F6B"/>
    <w:rsid w:val="0042222E"/>
    <w:rsid w:val="00422B53"/>
    <w:rsid w:val="00425226"/>
    <w:rsid w:val="00426796"/>
    <w:rsid w:val="0042687B"/>
    <w:rsid w:val="004279A3"/>
    <w:rsid w:val="00427FD4"/>
    <w:rsid w:val="0043034F"/>
    <w:rsid w:val="004330AF"/>
    <w:rsid w:val="004331B3"/>
    <w:rsid w:val="00433D18"/>
    <w:rsid w:val="00434D81"/>
    <w:rsid w:val="00434D97"/>
    <w:rsid w:val="004359D4"/>
    <w:rsid w:val="00436660"/>
    <w:rsid w:val="00437D77"/>
    <w:rsid w:val="00440799"/>
    <w:rsid w:val="00440EF7"/>
    <w:rsid w:val="00441219"/>
    <w:rsid w:val="00441291"/>
    <w:rsid w:val="0044171D"/>
    <w:rsid w:val="004426A6"/>
    <w:rsid w:val="00443A0D"/>
    <w:rsid w:val="0044681A"/>
    <w:rsid w:val="00446D25"/>
    <w:rsid w:val="00447C8A"/>
    <w:rsid w:val="00447EF3"/>
    <w:rsid w:val="00450706"/>
    <w:rsid w:val="00452C6B"/>
    <w:rsid w:val="00455FEC"/>
    <w:rsid w:val="004564B8"/>
    <w:rsid w:val="004565F5"/>
    <w:rsid w:val="0045672C"/>
    <w:rsid w:val="00460ACA"/>
    <w:rsid w:val="00460D6B"/>
    <w:rsid w:val="0046132A"/>
    <w:rsid w:val="0046233B"/>
    <w:rsid w:val="00462494"/>
    <w:rsid w:val="0046283B"/>
    <w:rsid w:val="004640BA"/>
    <w:rsid w:val="00464B68"/>
    <w:rsid w:val="00465407"/>
    <w:rsid w:val="00465DF6"/>
    <w:rsid w:val="00466486"/>
    <w:rsid w:val="00466D7F"/>
    <w:rsid w:val="0046710C"/>
    <w:rsid w:val="00467337"/>
    <w:rsid w:val="004673E4"/>
    <w:rsid w:val="00470794"/>
    <w:rsid w:val="004708EF"/>
    <w:rsid w:val="00471C42"/>
    <w:rsid w:val="004737C2"/>
    <w:rsid w:val="00473805"/>
    <w:rsid w:val="00474A79"/>
    <w:rsid w:val="00474D21"/>
    <w:rsid w:val="00475200"/>
    <w:rsid w:val="00475D88"/>
    <w:rsid w:val="004769CF"/>
    <w:rsid w:val="00476EF0"/>
    <w:rsid w:val="0047781B"/>
    <w:rsid w:val="00477D9F"/>
    <w:rsid w:val="00480E4C"/>
    <w:rsid w:val="00481161"/>
    <w:rsid w:val="00483510"/>
    <w:rsid w:val="00483692"/>
    <w:rsid w:val="0048377E"/>
    <w:rsid w:val="004847BD"/>
    <w:rsid w:val="00484857"/>
    <w:rsid w:val="004863D3"/>
    <w:rsid w:val="00487D05"/>
    <w:rsid w:val="00487F0A"/>
    <w:rsid w:val="00490033"/>
    <w:rsid w:val="00491227"/>
    <w:rsid w:val="0049304B"/>
    <w:rsid w:val="00494E74"/>
    <w:rsid w:val="00495B09"/>
    <w:rsid w:val="00496309"/>
    <w:rsid w:val="00496517"/>
    <w:rsid w:val="004976C5"/>
    <w:rsid w:val="004A021D"/>
    <w:rsid w:val="004A0701"/>
    <w:rsid w:val="004A0A20"/>
    <w:rsid w:val="004A3002"/>
    <w:rsid w:val="004A4F29"/>
    <w:rsid w:val="004A58F5"/>
    <w:rsid w:val="004A5BF0"/>
    <w:rsid w:val="004A601B"/>
    <w:rsid w:val="004A6C76"/>
    <w:rsid w:val="004A76E2"/>
    <w:rsid w:val="004B1C79"/>
    <w:rsid w:val="004B1CD5"/>
    <w:rsid w:val="004B2BFE"/>
    <w:rsid w:val="004B4AA9"/>
    <w:rsid w:val="004B6108"/>
    <w:rsid w:val="004C044F"/>
    <w:rsid w:val="004C0E5F"/>
    <w:rsid w:val="004C15E2"/>
    <w:rsid w:val="004C1E3A"/>
    <w:rsid w:val="004C36D1"/>
    <w:rsid w:val="004C441A"/>
    <w:rsid w:val="004C59A0"/>
    <w:rsid w:val="004C63BF"/>
    <w:rsid w:val="004C64BD"/>
    <w:rsid w:val="004C6556"/>
    <w:rsid w:val="004C6700"/>
    <w:rsid w:val="004D04F9"/>
    <w:rsid w:val="004D05EF"/>
    <w:rsid w:val="004D0E30"/>
    <w:rsid w:val="004D2937"/>
    <w:rsid w:val="004D3C72"/>
    <w:rsid w:val="004D4000"/>
    <w:rsid w:val="004D4AED"/>
    <w:rsid w:val="004D6204"/>
    <w:rsid w:val="004D6607"/>
    <w:rsid w:val="004E09E4"/>
    <w:rsid w:val="004E0A30"/>
    <w:rsid w:val="004E22AA"/>
    <w:rsid w:val="004E281C"/>
    <w:rsid w:val="004E2DAD"/>
    <w:rsid w:val="004E3927"/>
    <w:rsid w:val="004E41E3"/>
    <w:rsid w:val="004E4887"/>
    <w:rsid w:val="004E4955"/>
    <w:rsid w:val="004E5430"/>
    <w:rsid w:val="004E77CF"/>
    <w:rsid w:val="004F22BB"/>
    <w:rsid w:val="004F2634"/>
    <w:rsid w:val="004F2A18"/>
    <w:rsid w:val="004F3668"/>
    <w:rsid w:val="004F4C71"/>
    <w:rsid w:val="004F7500"/>
    <w:rsid w:val="004F77A6"/>
    <w:rsid w:val="00500155"/>
    <w:rsid w:val="00500BEF"/>
    <w:rsid w:val="00501463"/>
    <w:rsid w:val="005018DE"/>
    <w:rsid w:val="00502D59"/>
    <w:rsid w:val="00503AD1"/>
    <w:rsid w:val="00505955"/>
    <w:rsid w:val="005059EE"/>
    <w:rsid w:val="005075BE"/>
    <w:rsid w:val="0051053D"/>
    <w:rsid w:val="005109F5"/>
    <w:rsid w:val="00510AB2"/>
    <w:rsid w:val="00511D87"/>
    <w:rsid w:val="0051325B"/>
    <w:rsid w:val="00513301"/>
    <w:rsid w:val="0051402F"/>
    <w:rsid w:val="00515004"/>
    <w:rsid w:val="0051555B"/>
    <w:rsid w:val="005162CB"/>
    <w:rsid w:val="00516C88"/>
    <w:rsid w:val="00517915"/>
    <w:rsid w:val="00520902"/>
    <w:rsid w:val="0052200C"/>
    <w:rsid w:val="005226D7"/>
    <w:rsid w:val="00525919"/>
    <w:rsid w:val="005259CA"/>
    <w:rsid w:val="005266D0"/>
    <w:rsid w:val="0052733F"/>
    <w:rsid w:val="00527543"/>
    <w:rsid w:val="00527919"/>
    <w:rsid w:val="0052791F"/>
    <w:rsid w:val="005306E4"/>
    <w:rsid w:val="005307A5"/>
    <w:rsid w:val="00531A99"/>
    <w:rsid w:val="005340C0"/>
    <w:rsid w:val="00535129"/>
    <w:rsid w:val="0053615C"/>
    <w:rsid w:val="0053677A"/>
    <w:rsid w:val="00536925"/>
    <w:rsid w:val="00537F65"/>
    <w:rsid w:val="005405BF"/>
    <w:rsid w:val="00540D41"/>
    <w:rsid w:val="00541969"/>
    <w:rsid w:val="005424C8"/>
    <w:rsid w:val="00542DD3"/>
    <w:rsid w:val="0054403D"/>
    <w:rsid w:val="0054550E"/>
    <w:rsid w:val="00546B9C"/>
    <w:rsid w:val="00547527"/>
    <w:rsid w:val="00547748"/>
    <w:rsid w:val="005515B0"/>
    <w:rsid w:val="00551DFF"/>
    <w:rsid w:val="00551E53"/>
    <w:rsid w:val="00553AFB"/>
    <w:rsid w:val="005551F9"/>
    <w:rsid w:val="00560B82"/>
    <w:rsid w:val="00560D26"/>
    <w:rsid w:val="00563487"/>
    <w:rsid w:val="005635E1"/>
    <w:rsid w:val="00565512"/>
    <w:rsid w:val="00567D82"/>
    <w:rsid w:val="00570F1F"/>
    <w:rsid w:val="00570FC6"/>
    <w:rsid w:val="005722CD"/>
    <w:rsid w:val="005722FF"/>
    <w:rsid w:val="00572C7D"/>
    <w:rsid w:val="00574722"/>
    <w:rsid w:val="00576752"/>
    <w:rsid w:val="005768FE"/>
    <w:rsid w:val="005806E2"/>
    <w:rsid w:val="00581642"/>
    <w:rsid w:val="0058203F"/>
    <w:rsid w:val="00583831"/>
    <w:rsid w:val="0058445D"/>
    <w:rsid w:val="00585012"/>
    <w:rsid w:val="0058551C"/>
    <w:rsid w:val="005865DF"/>
    <w:rsid w:val="00586B90"/>
    <w:rsid w:val="0058717E"/>
    <w:rsid w:val="00587275"/>
    <w:rsid w:val="00587CCC"/>
    <w:rsid w:val="005900F6"/>
    <w:rsid w:val="00590862"/>
    <w:rsid w:val="005908F8"/>
    <w:rsid w:val="00590D9F"/>
    <w:rsid w:val="005917E4"/>
    <w:rsid w:val="00591E5E"/>
    <w:rsid w:val="005922CD"/>
    <w:rsid w:val="00592813"/>
    <w:rsid w:val="00592F1D"/>
    <w:rsid w:val="00593056"/>
    <w:rsid w:val="00593B3B"/>
    <w:rsid w:val="005A01F5"/>
    <w:rsid w:val="005A0D71"/>
    <w:rsid w:val="005A15EA"/>
    <w:rsid w:val="005A1AC1"/>
    <w:rsid w:val="005A1CBD"/>
    <w:rsid w:val="005A2F62"/>
    <w:rsid w:val="005A34CD"/>
    <w:rsid w:val="005A3C4F"/>
    <w:rsid w:val="005A41B1"/>
    <w:rsid w:val="005A5DAA"/>
    <w:rsid w:val="005A6489"/>
    <w:rsid w:val="005A6BFB"/>
    <w:rsid w:val="005B05AA"/>
    <w:rsid w:val="005B1303"/>
    <w:rsid w:val="005B15E5"/>
    <w:rsid w:val="005B1696"/>
    <w:rsid w:val="005B20E8"/>
    <w:rsid w:val="005B3D89"/>
    <w:rsid w:val="005B4374"/>
    <w:rsid w:val="005B43FD"/>
    <w:rsid w:val="005B56A4"/>
    <w:rsid w:val="005B57B2"/>
    <w:rsid w:val="005B5BB7"/>
    <w:rsid w:val="005C06E9"/>
    <w:rsid w:val="005C14FE"/>
    <w:rsid w:val="005C3157"/>
    <w:rsid w:val="005C356C"/>
    <w:rsid w:val="005C38FB"/>
    <w:rsid w:val="005C721D"/>
    <w:rsid w:val="005C72C1"/>
    <w:rsid w:val="005D0337"/>
    <w:rsid w:val="005D0611"/>
    <w:rsid w:val="005D28A7"/>
    <w:rsid w:val="005D2CD0"/>
    <w:rsid w:val="005D2E58"/>
    <w:rsid w:val="005D2F31"/>
    <w:rsid w:val="005D4AC6"/>
    <w:rsid w:val="005D5851"/>
    <w:rsid w:val="005D5BA1"/>
    <w:rsid w:val="005D6473"/>
    <w:rsid w:val="005E0052"/>
    <w:rsid w:val="005E232D"/>
    <w:rsid w:val="005E25B8"/>
    <w:rsid w:val="005E3531"/>
    <w:rsid w:val="005E3E21"/>
    <w:rsid w:val="005E41E1"/>
    <w:rsid w:val="005E504E"/>
    <w:rsid w:val="005E5842"/>
    <w:rsid w:val="005E76E4"/>
    <w:rsid w:val="005F029B"/>
    <w:rsid w:val="005F0967"/>
    <w:rsid w:val="005F2573"/>
    <w:rsid w:val="005F2B85"/>
    <w:rsid w:val="005F2D57"/>
    <w:rsid w:val="005F552E"/>
    <w:rsid w:val="005F70AB"/>
    <w:rsid w:val="005F79A9"/>
    <w:rsid w:val="005F7E12"/>
    <w:rsid w:val="00600724"/>
    <w:rsid w:val="00600DAE"/>
    <w:rsid w:val="00600F57"/>
    <w:rsid w:val="00602705"/>
    <w:rsid w:val="00602FFC"/>
    <w:rsid w:val="006032C0"/>
    <w:rsid w:val="00603A78"/>
    <w:rsid w:val="00604122"/>
    <w:rsid w:val="006058DA"/>
    <w:rsid w:val="00606D6A"/>
    <w:rsid w:val="0060762A"/>
    <w:rsid w:val="006112EF"/>
    <w:rsid w:val="00611C6A"/>
    <w:rsid w:val="00611FCD"/>
    <w:rsid w:val="00612A90"/>
    <w:rsid w:val="00614A7D"/>
    <w:rsid w:val="006154F4"/>
    <w:rsid w:val="00615773"/>
    <w:rsid w:val="00616A16"/>
    <w:rsid w:val="0061774C"/>
    <w:rsid w:val="00620AFB"/>
    <w:rsid w:val="00620D93"/>
    <w:rsid w:val="00621020"/>
    <w:rsid w:val="00621EC5"/>
    <w:rsid w:val="00622539"/>
    <w:rsid w:val="006227C7"/>
    <w:rsid w:val="0062393F"/>
    <w:rsid w:val="006245BD"/>
    <w:rsid w:val="00625E2B"/>
    <w:rsid w:val="006263E4"/>
    <w:rsid w:val="00626D8F"/>
    <w:rsid w:val="00627F05"/>
    <w:rsid w:val="00630C35"/>
    <w:rsid w:val="00631939"/>
    <w:rsid w:val="00632803"/>
    <w:rsid w:val="00633108"/>
    <w:rsid w:val="00634BC8"/>
    <w:rsid w:val="006354C0"/>
    <w:rsid w:val="006356AB"/>
    <w:rsid w:val="006366AF"/>
    <w:rsid w:val="0063696C"/>
    <w:rsid w:val="00637FF8"/>
    <w:rsid w:val="00641237"/>
    <w:rsid w:val="00642708"/>
    <w:rsid w:val="00642C38"/>
    <w:rsid w:val="00643C20"/>
    <w:rsid w:val="00644231"/>
    <w:rsid w:val="00644A40"/>
    <w:rsid w:val="00644C1E"/>
    <w:rsid w:val="00644CDF"/>
    <w:rsid w:val="00644D7A"/>
    <w:rsid w:val="00645164"/>
    <w:rsid w:val="00645298"/>
    <w:rsid w:val="0064570B"/>
    <w:rsid w:val="006468E6"/>
    <w:rsid w:val="00646D6C"/>
    <w:rsid w:val="006476E5"/>
    <w:rsid w:val="006502BE"/>
    <w:rsid w:val="0065165F"/>
    <w:rsid w:val="00651EED"/>
    <w:rsid w:val="006534DB"/>
    <w:rsid w:val="00654C39"/>
    <w:rsid w:val="00655191"/>
    <w:rsid w:val="00655D3D"/>
    <w:rsid w:val="00656FD8"/>
    <w:rsid w:val="0066047D"/>
    <w:rsid w:val="00660484"/>
    <w:rsid w:val="00660612"/>
    <w:rsid w:val="006623B3"/>
    <w:rsid w:val="00662D31"/>
    <w:rsid w:val="00663E0E"/>
    <w:rsid w:val="00664488"/>
    <w:rsid w:val="0066493E"/>
    <w:rsid w:val="006676CA"/>
    <w:rsid w:val="00670547"/>
    <w:rsid w:val="00670799"/>
    <w:rsid w:val="00670FFC"/>
    <w:rsid w:val="00671AF1"/>
    <w:rsid w:val="006720CC"/>
    <w:rsid w:val="0067378C"/>
    <w:rsid w:val="0067409D"/>
    <w:rsid w:val="00674F5B"/>
    <w:rsid w:val="00675CAB"/>
    <w:rsid w:val="006772DE"/>
    <w:rsid w:val="0067747F"/>
    <w:rsid w:val="00680E86"/>
    <w:rsid w:val="006814B5"/>
    <w:rsid w:val="0068167F"/>
    <w:rsid w:val="00683F25"/>
    <w:rsid w:val="00684F3E"/>
    <w:rsid w:val="006853BE"/>
    <w:rsid w:val="00685F43"/>
    <w:rsid w:val="006866DA"/>
    <w:rsid w:val="0068799E"/>
    <w:rsid w:val="0069252F"/>
    <w:rsid w:val="0069259D"/>
    <w:rsid w:val="00693CDA"/>
    <w:rsid w:val="00694073"/>
    <w:rsid w:val="00696AED"/>
    <w:rsid w:val="00697939"/>
    <w:rsid w:val="006A05B7"/>
    <w:rsid w:val="006A1C99"/>
    <w:rsid w:val="006A2DE2"/>
    <w:rsid w:val="006A2FDD"/>
    <w:rsid w:val="006A33D4"/>
    <w:rsid w:val="006A37CD"/>
    <w:rsid w:val="006A6A26"/>
    <w:rsid w:val="006B047F"/>
    <w:rsid w:val="006B12DA"/>
    <w:rsid w:val="006B1A0C"/>
    <w:rsid w:val="006B23B0"/>
    <w:rsid w:val="006B2EB2"/>
    <w:rsid w:val="006B31C7"/>
    <w:rsid w:val="006B370D"/>
    <w:rsid w:val="006B4850"/>
    <w:rsid w:val="006B4F52"/>
    <w:rsid w:val="006B541A"/>
    <w:rsid w:val="006B5D62"/>
    <w:rsid w:val="006B651E"/>
    <w:rsid w:val="006B728B"/>
    <w:rsid w:val="006B7556"/>
    <w:rsid w:val="006B76E4"/>
    <w:rsid w:val="006C02D2"/>
    <w:rsid w:val="006C079A"/>
    <w:rsid w:val="006C0C53"/>
    <w:rsid w:val="006C19C3"/>
    <w:rsid w:val="006C3589"/>
    <w:rsid w:val="006C3B77"/>
    <w:rsid w:val="006C47CE"/>
    <w:rsid w:val="006C558B"/>
    <w:rsid w:val="006D0A13"/>
    <w:rsid w:val="006D467E"/>
    <w:rsid w:val="006D5974"/>
    <w:rsid w:val="006D5AA1"/>
    <w:rsid w:val="006D5E30"/>
    <w:rsid w:val="006D68F5"/>
    <w:rsid w:val="006D74DA"/>
    <w:rsid w:val="006E0653"/>
    <w:rsid w:val="006E068D"/>
    <w:rsid w:val="006E31C3"/>
    <w:rsid w:val="006E3A9B"/>
    <w:rsid w:val="006E475D"/>
    <w:rsid w:val="006E4A33"/>
    <w:rsid w:val="006E50B8"/>
    <w:rsid w:val="006E5159"/>
    <w:rsid w:val="006F065C"/>
    <w:rsid w:val="006F0BC7"/>
    <w:rsid w:val="006F21AA"/>
    <w:rsid w:val="006F32A8"/>
    <w:rsid w:val="006F356F"/>
    <w:rsid w:val="006F3871"/>
    <w:rsid w:val="006F4F34"/>
    <w:rsid w:val="006F542B"/>
    <w:rsid w:val="006F5C08"/>
    <w:rsid w:val="006F5FDD"/>
    <w:rsid w:val="006F661D"/>
    <w:rsid w:val="006F69C8"/>
    <w:rsid w:val="006F6D39"/>
    <w:rsid w:val="006F711C"/>
    <w:rsid w:val="0070089F"/>
    <w:rsid w:val="007022D6"/>
    <w:rsid w:val="00704157"/>
    <w:rsid w:val="00704D32"/>
    <w:rsid w:val="007052A8"/>
    <w:rsid w:val="00705446"/>
    <w:rsid w:val="00706090"/>
    <w:rsid w:val="007063FC"/>
    <w:rsid w:val="00706487"/>
    <w:rsid w:val="00706A89"/>
    <w:rsid w:val="0070796B"/>
    <w:rsid w:val="007111D9"/>
    <w:rsid w:val="00711365"/>
    <w:rsid w:val="00711956"/>
    <w:rsid w:val="00713289"/>
    <w:rsid w:val="007134AE"/>
    <w:rsid w:val="007145ED"/>
    <w:rsid w:val="007149D7"/>
    <w:rsid w:val="007166FE"/>
    <w:rsid w:val="00717F2F"/>
    <w:rsid w:val="00720634"/>
    <w:rsid w:val="00721BDB"/>
    <w:rsid w:val="00723644"/>
    <w:rsid w:val="00723B76"/>
    <w:rsid w:val="00724135"/>
    <w:rsid w:val="0072415C"/>
    <w:rsid w:val="00724351"/>
    <w:rsid w:val="007252C8"/>
    <w:rsid w:val="00725856"/>
    <w:rsid w:val="00726483"/>
    <w:rsid w:val="00726521"/>
    <w:rsid w:val="00726C16"/>
    <w:rsid w:val="00726CE4"/>
    <w:rsid w:val="00726F35"/>
    <w:rsid w:val="007270D0"/>
    <w:rsid w:val="007306CA"/>
    <w:rsid w:val="00730BEE"/>
    <w:rsid w:val="00730D3D"/>
    <w:rsid w:val="0073170A"/>
    <w:rsid w:val="00732B63"/>
    <w:rsid w:val="00732D0E"/>
    <w:rsid w:val="0073324B"/>
    <w:rsid w:val="00733999"/>
    <w:rsid w:val="007339C2"/>
    <w:rsid w:val="007339C4"/>
    <w:rsid w:val="00733D4F"/>
    <w:rsid w:val="0073551F"/>
    <w:rsid w:val="0073759D"/>
    <w:rsid w:val="00740C3A"/>
    <w:rsid w:val="0074273E"/>
    <w:rsid w:val="00742C4C"/>
    <w:rsid w:val="00743154"/>
    <w:rsid w:val="007433B0"/>
    <w:rsid w:val="00743693"/>
    <w:rsid w:val="00743E12"/>
    <w:rsid w:val="0074573E"/>
    <w:rsid w:val="007458E5"/>
    <w:rsid w:val="00745D32"/>
    <w:rsid w:val="0075034F"/>
    <w:rsid w:val="007511EA"/>
    <w:rsid w:val="0075129B"/>
    <w:rsid w:val="0075134D"/>
    <w:rsid w:val="00752510"/>
    <w:rsid w:val="0075331D"/>
    <w:rsid w:val="00753B40"/>
    <w:rsid w:val="00755A87"/>
    <w:rsid w:val="007562EB"/>
    <w:rsid w:val="00756C43"/>
    <w:rsid w:val="00756CF0"/>
    <w:rsid w:val="00760B73"/>
    <w:rsid w:val="007626A3"/>
    <w:rsid w:val="00762D00"/>
    <w:rsid w:val="007633BC"/>
    <w:rsid w:val="007644C8"/>
    <w:rsid w:val="00764B68"/>
    <w:rsid w:val="00765CB6"/>
    <w:rsid w:val="007660D2"/>
    <w:rsid w:val="00766477"/>
    <w:rsid w:val="00771674"/>
    <w:rsid w:val="00771BAB"/>
    <w:rsid w:val="00771F24"/>
    <w:rsid w:val="00771FF3"/>
    <w:rsid w:val="00772119"/>
    <w:rsid w:val="00772878"/>
    <w:rsid w:val="00774734"/>
    <w:rsid w:val="00777A37"/>
    <w:rsid w:val="0078034E"/>
    <w:rsid w:val="00781BA0"/>
    <w:rsid w:val="00781CFA"/>
    <w:rsid w:val="00781E5D"/>
    <w:rsid w:val="007852B4"/>
    <w:rsid w:val="0078647B"/>
    <w:rsid w:val="007865C2"/>
    <w:rsid w:val="00787390"/>
    <w:rsid w:val="00787592"/>
    <w:rsid w:val="00791BDC"/>
    <w:rsid w:val="00792A54"/>
    <w:rsid w:val="00792CDB"/>
    <w:rsid w:val="007950A9"/>
    <w:rsid w:val="00796937"/>
    <w:rsid w:val="00797684"/>
    <w:rsid w:val="00797A38"/>
    <w:rsid w:val="007A2343"/>
    <w:rsid w:val="007A2398"/>
    <w:rsid w:val="007A5F3F"/>
    <w:rsid w:val="007A6058"/>
    <w:rsid w:val="007A6F0D"/>
    <w:rsid w:val="007A775A"/>
    <w:rsid w:val="007B04FA"/>
    <w:rsid w:val="007B05F8"/>
    <w:rsid w:val="007B1001"/>
    <w:rsid w:val="007B1BDF"/>
    <w:rsid w:val="007B4D27"/>
    <w:rsid w:val="007B5A95"/>
    <w:rsid w:val="007B5ABD"/>
    <w:rsid w:val="007B5E68"/>
    <w:rsid w:val="007C0CC4"/>
    <w:rsid w:val="007C11AE"/>
    <w:rsid w:val="007C16E1"/>
    <w:rsid w:val="007C2F19"/>
    <w:rsid w:val="007C2F38"/>
    <w:rsid w:val="007C3642"/>
    <w:rsid w:val="007C4070"/>
    <w:rsid w:val="007C4B79"/>
    <w:rsid w:val="007C6716"/>
    <w:rsid w:val="007C69DE"/>
    <w:rsid w:val="007C6A8F"/>
    <w:rsid w:val="007C715D"/>
    <w:rsid w:val="007C72C2"/>
    <w:rsid w:val="007D0374"/>
    <w:rsid w:val="007D0E2B"/>
    <w:rsid w:val="007D1446"/>
    <w:rsid w:val="007D1AD1"/>
    <w:rsid w:val="007D55DB"/>
    <w:rsid w:val="007D6024"/>
    <w:rsid w:val="007D76F2"/>
    <w:rsid w:val="007D7F31"/>
    <w:rsid w:val="007E0714"/>
    <w:rsid w:val="007E089D"/>
    <w:rsid w:val="007E2F64"/>
    <w:rsid w:val="007E5D71"/>
    <w:rsid w:val="007E5F83"/>
    <w:rsid w:val="007E6D06"/>
    <w:rsid w:val="007E6F4A"/>
    <w:rsid w:val="007E767B"/>
    <w:rsid w:val="007E7F43"/>
    <w:rsid w:val="007F0641"/>
    <w:rsid w:val="007F2F1F"/>
    <w:rsid w:val="007F38C5"/>
    <w:rsid w:val="007F3D06"/>
    <w:rsid w:val="007F5938"/>
    <w:rsid w:val="007F6172"/>
    <w:rsid w:val="007F76B3"/>
    <w:rsid w:val="007F7A52"/>
    <w:rsid w:val="007F7A54"/>
    <w:rsid w:val="007F7B52"/>
    <w:rsid w:val="00800024"/>
    <w:rsid w:val="0080175B"/>
    <w:rsid w:val="00803122"/>
    <w:rsid w:val="00803128"/>
    <w:rsid w:val="00803951"/>
    <w:rsid w:val="008054DC"/>
    <w:rsid w:val="0081032C"/>
    <w:rsid w:val="00811EC7"/>
    <w:rsid w:val="0081215A"/>
    <w:rsid w:val="00812269"/>
    <w:rsid w:val="008123CF"/>
    <w:rsid w:val="00813580"/>
    <w:rsid w:val="00813ABA"/>
    <w:rsid w:val="00813E50"/>
    <w:rsid w:val="00814A22"/>
    <w:rsid w:val="008151B8"/>
    <w:rsid w:val="00815528"/>
    <w:rsid w:val="00815FB7"/>
    <w:rsid w:val="00815FE4"/>
    <w:rsid w:val="00820AFC"/>
    <w:rsid w:val="00820CCD"/>
    <w:rsid w:val="00821BC1"/>
    <w:rsid w:val="0082222B"/>
    <w:rsid w:val="0082275E"/>
    <w:rsid w:val="00822839"/>
    <w:rsid w:val="00823E1B"/>
    <w:rsid w:val="008245D8"/>
    <w:rsid w:val="008248DC"/>
    <w:rsid w:val="00824B28"/>
    <w:rsid w:val="00825482"/>
    <w:rsid w:val="008256A9"/>
    <w:rsid w:val="00825AB6"/>
    <w:rsid w:val="0082637F"/>
    <w:rsid w:val="008263D2"/>
    <w:rsid w:val="00826C44"/>
    <w:rsid w:val="0083043F"/>
    <w:rsid w:val="0083069F"/>
    <w:rsid w:val="00831533"/>
    <w:rsid w:val="008318D0"/>
    <w:rsid w:val="00832C12"/>
    <w:rsid w:val="008332E4"/>
    <w:rsid w:val="00833628"/>
    <w:rsid w:val="00840332"/>
    <w:rsid w:val="00840449"/>
    <w:rsid w:val="00841010"/>
    <w:rsid w:val="0084143A"/>
    <w:rsid w:val="00842301"/>
    <w:rsid w:val="0084354B"/>
    <w:rsid w:val="0084364C"/>
    <w:rsid w:val="0084374D"/>
    <w:rsid w:val="00843F23"/>
    <w:rsid w:val="00843FFD"/>
    <w:rsid w:val="00846D0E"/>
    <w:rsid w:val="00847201"/>
    <w:rsid w:val="00847C0A"/>
    <w:rsid w:val="008503E9"/>
    <w:rsid w:val="00850DD6"/>
    <w:rsid w:val="00850E2E"/>
    <w:rsid w:val="0085350E"/>
    <w:rsid w:val="00853AAE"/>
    <w:rsid w:val="00854AB4"/>
    <w:rsid w:val="00855608"/>
    <w:rsid w:val="00856199"/>
    <w:rsid w:val="008563C2"/>
    <w:rsid w:val="00857F73"/>
    <w:rsid w:val="00862A49"/>
    <w:rsid w:val="00862DA5"/>
    <w:rsid w:val="00863843"/>
    <w:rsid w:val="00864158"/>
    <w:rsid w:val="00864872"/>
    <w:rsid w:val="00864962"/>
    <w:rsid w:val="00864F8E"/>
    <w:rsid w:val="00865040"/>
    <w:rsid w:val="008654DF"/>
    <w:rsid w:val="008657C4"/>
    <w:rsid w:val="00865E0A"/>
    <w:rsid w:val="008672E2"/>
    <w:rsid w:val="0087195F"/>
    <w:rsid w:val="00871EDF"/>
    <w:rsid w:val="00873DE4"/>
    <w:rsid w:val="00875912"/>
    <w:rsid w:val="00875F5F"/>
    <w:rsid w:val="008766EC"/>
    <w:rsid w:val="00877A5F"/>
    <w:rsid w:val="00880EA6"/>
    <w:rsid w:val="00882E01"/>
    <w:rsid w:val="0088338E"/>
    <w:rsid w:val="008834D4"/>
    <w:rsid w:val="00883821"/>
    <w:rsid w:val="00885174"/>
    <w:rsid w:val="0088757D"/>
    <w:rsid w:val="00890062"/>
    <w:rsid w:val="0089043F"/>
    <w:rsid w:val="00890E42"/>
    <w:rsid w:val="00891E30"/>
    <w:rsid w:val="008921C8"/>
    <w:rsid w:val="0089228E"/>
    <w:rsid w:val="0089455E"/>
    <w:rsid w:val="00895592"/>
    <w:rsid w:val="00895FF4"/>
    <w:rsid w:val="0089738D"/>
    <w:rsid w:val="008979B3"/>
    <w:rsid w:val="00897CFF"/>
    <w:rsid w:val="00897FA7"/>
    <w:rsid w:val="00897FD5"/>
    <w:rsid w:val="008A0CA3"/>
    <w:rsid w:val="008A2558"/>
    <w:rsid w:val="008A434A"/>
    <w:rsid w:val="008A4FC6"/>
    <w:rsid w:val="008A55AB"/>
    <w:rsid w:val="008A560B"/>
    <w:rsid w:val="008A58A3"/>
    <w:rsid w:val="008B25C4"/>
    <w:rsid w:val="008B2922"/>
    <w:rsid w:val="008B32E1"/>
    <w:rsid w:val="008B3CB4"/>
    <w:rsid w:val="008B46F2"/>
    <w:rsid w:val="008B533A"/>
    <w:rsid w:val="008B6BEA"/>
    <w:rsid w:val="008B6D18"/>
    <w:rsid w:val="008B6FAF"/>
    <w:rsid w:val="008B7E4A"/>
    <w:rsid w:val="008C0603"/>
    <w:rsid w:val="008C0DCB"/>
    <w:rsid w:val="008C13DE"/>
    <w:rsid w:val="008C1AB9"/>
    <w:rsid w:val="008C1ABE"/>
    <w:rsid w:val="008C22F3"/>
    <w:rsid w:val="008C4E38"/>
    <w:rsid w:val="008C58C0"/>
    <w:rsid w:val="008C61FA"/>
    <w:rsid w:val="008C77BE"/>
    <w:rsid w:val="008C7FE0"/>
    <w:rsid w:val="008D096D"/>
    <w:rsid w:val="008D15E8"/>
    <w:rsid w:val="008D242B"/>
    <w:rsid w:val="008D2B06"/>
    <w:rsid w:val="008D2EF0"/>
    <w:rsid w:val="008D3B7B"/>
    <w:rsid w:val="008D493A"/>
    <w:rsid w:val="008D4ADB"/>
    <w:rsid w:val="008D5FAC"/>
    <w:rsid w:val="008D601F"/>
    <w:rsid w:val="008D6865"/>
    <w:rsid w:val="008D6910"/>
    <w:rsid w:val="008D761D"/>
    <w:rsid w:val="008E0BF6"/>
    <w:rsid w:val="008E107F"/>
    <w:rsid w:val="008E1C86"/>
    <w:rsid w:val="008E2877"/>
    <w:rsid w:val="008E2C92"/>
    <w:rsid w:val="008E3B70"/>
    <w:rsid w:val="008E550C"/>
    <w:rsid w:val="008E561E"/>
    <w:rsid w:val="008E5E49"/>
    <w:rsid w:val="008E61F2"/>
    <w:rsid w:val="008E7348"/>
    <w:rsid w:val="008F0B55"/>
    <w:rsid w:val="008F0C5C"/>
    <w:rsid w:val="008F1A56"/>
    <w:rsid w:val="008F23DA"/>
    <w:rsid w:val="008F33C7"/>
    <w:rsid w:val="008F3A57"/>
    <w:rsid w:val="008F3BE3"/>
    <w:rsid w:val="008F4302"/>
    <w:rsid w:val="008F4D54"/>
    <w:rsid w:val="008F6051"/>
    <w:rsid w:val="008F6896"/>
    <w:rsid w:val="008F7649"/>
    <w:rsid w:val="008F785B"/>
    <w:rsid w:val="008F7D62"/>
    <w:rsid w:val="0090052A"/>
    <w:rsid w:val="00900A29"/>
    <w:rsid w:val="009017A0"/>
    <w:rsid w:val="009017EA"/>
    <w:rsid w:val="00902E43"/>
    <w:rsid w:val="00902FCE"/>
    <w:rsid w:val="009044E1"/>
    <w:rsid w:val="0090523B"/>
    <w:rsid w:val="00906066"/>
    <w:rsid w:val="0090609A"/>
    <w:rsid w:val="00906AFD"/>
    <w:rsid w:val="00910BBC"/>
    <w:rsid w:val="00911E1A"/>
    <w:rsid w:val="009139BF"/>
    <w:rsid w:val="0091411B"/>
    <w:rsid w:val="00914156"/>
    <w:rsid w:val="00915268"/>
    <w:rsid w:val="0091654B"/>
    <w:rsid w:val="009166AC"/>
    <w:rsid w:val="0091725A"/>
    <w:rsid w:val="009214C1"/>
    <w:rsid w:val="00922EF9"/>
    <w:rsid w:val="00923BAF"/>
    <w:rsid w:val="00924770"/>
    <w:rsid w:val="00924ACC"/>
    <w:rsid w:val="009255D4"/>
    <w:rsid w:val="00925953"/>
    <w:rsid w:val="00925E48"/>
    <w:rsid w:val="009267F3"/>
    <w:rsid w:val="00930E57"/>
    <w:rsid w:val="009312C1"/>
    <w:rsid w:val="00931688"/>
    <w:rsid w:val="009337B1"/>
    <w:rsid w:val="00934044"/>
    <w:rsid w:val="0093610B"/>
    <w:rsid w:val="00936F1D"/>
    <w:rsid w:val="009377B0"/>
    <w:rsid w:val="00937A51"/>
    <w:rsid w:val="00937B56"/>
    <w:rsid w:val="00937B84"/>
    <w:rsid w:val="009402B3"/>
    <w:rsid w:val="009418C0"/>
    <w:rsid w:val="00941A3C"/>
    <w:rsid w:val="00941CB1"/>
    <w:rsid w:val="009424F0"/>
    <w:rsid w:val="00942953"/>
    <w:rsid w:val="00942E07"/>
    <w:rsid w:val="009437F6"/>
    <w:rsid w:val="009451BF"/>
    <w:rsid w:val="009452D8"/>
    <w:rsid w:val="00946123"/>
    <w:rsid w:val="00946F54"/>
    <w:rsid w:val="009473B5"/>
    <w:rsid w:val="00947D46"/>
    <w:rsid w:val="00951A20"/>
    <w:rsid w:val="00952D04"/>
    <w:rsid w:val="00952D77"/>
    <w:rsid w:val="00953218"/>
    <w:rsid w:val="0095386A"/>
    <w:rsid w:val="00953BFB"/>
    <w:rsid w:val="00955DF1"/>
    <w:rsid w:val="00956D2E"/>
    <w:rsid w:val="00957E18"/>
    <w:rsid w:val="00960B79"/>
    <w:rsid w:val="00961254"/>
    <w:rsid w:val="00963344"/>
    <w:rsid w:val="00965706"/>
    <w:rsid w:val="00966AA9"/>
    <w:rsid w:val="00967599"/>
    <w:rsid w:val="00970641"/>
    <w:rsid w:val="009717C5"/>
    <w:rsid w:val="009724DB"/>
    <w:rsid w:val="009729EF"/>
    <w:rsid w:val="00972DC4"/>
    <w:rsid w:val="00973E36"/>
    <w:rsid w:val="00973FD5"/>
    <w:rsid w:val="009751FE"/>
    <w:rsid w:val="009752A7"/>
    <w:rsid w:val="00975ED4"/>
    <w:rsid w:val="009767D2"/>
    <w:rsid w:val="00976891"/>
    <w:rsid w:val="0098008C"/>
    <w:rsid w:val="00980886"/>
    <w:rsid w:val="00980F7F"/>
    <w:rsid w:val="00982348"/>
    <w:rsid w:val="009827C7"/>
    <w:rsid w:val="00983914"/>
    <w:rsid w:val="00983B93"/>
    <w:rsid w:val="00984229"/>
    <w:rsid w:val="00984366"/>
    <w:rsid w:val="00984D0F"/>
    <w:rsid w:val="00985D75"/>
    <w:rsid w:val="00986658"/>
    <w:rsid w:val="00987A82"/>
    <w:rsid w:val="0099024B"/>
    <w:rsid w:val="009902A4"/>
    <w:rsid w:val="0099092A"/>
    <w:rsid w:val="00993B5F"/>
    <w:rsid w:val="009942FB"/>
    <w:rsid w:val="00994B39"/>
    <w:rsid w:val="0099518F"/>
    <w:rsid w:val="0099719B"/>
    <w:rsid w:val="0099768C"/>
    <w:rsid w:val="00997715"/>
    <w:rsid w:val="009A09C1"/>
    <w:rsid w:val="009A0E91"/>
    <w:rsid w:val="009A19AA"/>
    <w:rsid w:val="009A2027"/>
    <w:rsid w:val="009A235A"/>
    <w:rsid w:val="009A2820"/>
    <w:rsid w:val="009A3BC2"/>
    <w:rsid w:val="009A563F"/>
    <w:rsid w:val="009A6AFB"/>
    <w:rsid w:val="009A6C3A"/>
    <w:rsid w:val="009B0893"/>
    <w:rsid w:val="009B12B6"/>
    <w:rsid w:val="009B373D"/>
    <w:rsid w:val="009B576B"/>
    <w:rsid w:val="009B7000"/>
    <w:rsid w:val="009B7519"/>
    <w:rsid w:val="009B763C"/>
    <w:rsid w:val="009B7802"/>
    <w:rsid w:val="009B7969"/>
    <w:rsid w:val="009C135D"/>
    <w:rsid w:val="009C1EDC"/>
    <w:rsid w:val="009C4000"/>
    <w:rsid w:val="009C56A7"/>
    <w:rsid w:val="009C5E6C"/>
    <w:rsid w:val="009C60D6"/>
    <w:rsid w:val="009C68D1"/>
    <w:rsid w:val="009C6DF1"/>
    <w:rsid w:val="009C7197"/>
    <w:rsid w:val="009C7E8C"/>
    <w:rsid w:val="009D0DE5"/>
    <w:rsid w:val="009D240B"/>
    <w:rsid w:val="009D2DE5"/>
    <w:rsid w:val="009D32B6"/>
    <w:rsid w:val="009D406A"/>
    <w:rsid w:val="009D414E"/>
    <w:rsid w:val="009D4703"/>
    <w:rsid w:val="009D4AAA"/>
    <w:rsid w:val="009E0F59"/>
    <w:rsid w:val="009E1F33"/>
    <w:rsid w:val="009E3BDC"/>
    <w:rsid w:val="009E436A"/>
    <w:rsid w:val="009E5964"/>
    <w:rsid w:val="009F0192"/>
    <w:rsid w:val="009F0C18"/>
    <w:rsid w:val="009F10E9"/>
    <w:rsid w:val="009F1CFE"/>
    <w:rsid w:val="009F3585"/>
    <w:rsid w:val="009F53CF"/>
    <w:rsid w:val="009F56C9"/>
    <w:rsid w:val="009F5703"/>
    <w:rsid w:val="00A0014A"/>
    <w:rsid w:val="00A03937"/>
    <w:rsid w:val="00A03BE1"/>
    <w:rsid w:val="00A0401E"/>
    <w:rsid w:val="00A04A49"/>
    <w:rsid w:val="00A057BB"/>
    <w:rsid w:val="00A05924"/>
    <w:rsid w:val="00A10095"/>
    <w:rsid w:val="00A112F8"/>
    <w:rsid w:val="00A119FB"/>
    <w:rsid w:val="00A124E5"/>
    <w:rsid w:val="00A12B7A"/>
    <w:rsid w:val="00A15F7B"/>
    <w:rsid w:val="00A1720D"/>
    <w:rsid w:val="00A20791"/>
    <w:rsid w:val="00A207C8"/>
    <w:rsid w:val="00A21DEA"/>
    <w:rsid w:val="00A23B97"/>
    <w:rsid w:val="00A24BCB"/>
    <w:rsid w:val="00A24CAB"/>
    <w:rsid w:val="00A25F5F"/>
    <w:rsid w:val="00A26621"/>
    <w:rsid w:val="00A269FE"/>
    <w:rsid w:val="00A335AF"/>
    <w:rsid w:val="00A33B91"/>
    <w:rsid w:val="00A35705"/>
    <w:rsid w:val="00A3598A"/>
    <w:rsid w:val="00A37352"/>
    <w:rsid w:val="00A37F9F"/>
    <w:rsid w:val="00A40DA0"/>
    <w:rsid w:val="00A41275"/>
    <w:rsid w:val="00A41D2A"/>
    <w:rsid w:val="00A44594"/>
    <w:rsid w:val="00A446D5"/>
    <w:rsid w:val="00A447ED"/>
    <w:rsid w:val="00A44828"/>
    <w:rsid w:val="00A44D91"/>
    <w:rsid w:val="00A44DFE"/>
    <w:rsid w:val="00A500BE"/>
    <w:rsid w:val="00A501B7"/>
    <w:rsid w:val="00A51C54"/>
    <w:rsid w:val="00A52F2C"/>
    <w:rsid w:val="00A534A9"/>
    <w:rsid w:val="00A54969"/>
    <w:rsid w:val="00A54B85"/>
    <w:rsid w:val="00A54D33"/>
    <w:rsid w:val="00A563D2"/>
    <w:rsid w:val="00A608AE"/>
    <w:rsid w:val="00A60986"/>
    <w:rsid w:val="00A60FD0"/>
    <w:rsid w:val="00A614F8"/>
    <w:rsid w:val="00A628C7"/>
    <w:rsid w:val="00A64D5D"/>
    <w:rsid w:val="00A66264"/>
    <w:rsid w:val="00A676EF"/>
    <w:rsid w:val="00A70087"/>
    <w:rsid w:val="00A70272"/>
    <w:rsid w:val="00A70D2B"/>
    <w:rsid w:val="00A72E25"/>
    <w:rsid w:val="00A73AF2"/>
    <w:rsid w:val="00A75D02"/>
    <w:rsid w:val="00A7690B"/>
    <w:rsid w:val="00A76A9C"/>
    <w:rsid w:val="00A76C88"/>
    <w:rsid w:val="00A77F9C"/>
    <w:rsid w:val="00A81277"/>
    <w:rsid w:val="00A812CB"/>
    <w:rsid w:val="00A82614"/>
    <w:rsid w:val="00A82752"/>
    <w:rsid w:val="00A82944"/>
    <w:rsid w:val="00A83F11"/>
    <w:rsid w:val="00A846B8"/>
    <w:rsid w:val="00A84722"/>
    <w:rsid w:val="00A84C9A"/>
    <w:rsid w:val="00A85700"/>
    <w:rsid w:val="00A8584E"/>
    <w:rsid w:val="00A86B89"/>
    <w:rsid w:val="00A86F23"/>
    <w:rsid w:val="00A87BDD"/>
    <w:rsid w:val="00A9047A"/>
    <w:rsid w:val="00A90710"/>
    <w:rsid w:val="00A90942"/>
    <w:rsid w:val="00A90AE9"/>
    <w:rsid w:val="00A9133A"/>
    <w:rsid w:val="00A923F6"/>
    <w:rsid w:val="00A92750"/>
    <w:rsid w:val="00A92FFF"/>
    <w:rsid w:val="00A945B2"/>
    <w:rsid w:val="00A95C1D"/>
    <w:rsid w:val="00A968C1"/>
    <w:rsid w:val="00A96EE4"/>
    <w:rsid w:val="00A96FBD"/>
    <w:rsid w:val="00A978FD"/>
    <w:rsid w:val="00AA07D8"/>
    <w:rsid w:val="00AA0B75"/>
    <w:rsid w:val="00AA0C0B"/>
    <w:rsid w:val="00AA0DD5"/>
    <w:rsid w:val="00AA234D"/>
    <w:rsid w:val="00AA3301"/>
    <w:rsid w:val="00AA3734"/>
    <w:rsid w:val="00AA3894"/>
    <w:rsid w:val="00AA5954"/>
    <w:rsid w:val="00AA610C"/>
    <w:rsid w:val="00AA6CE0"/>
    <w:rsid w:val="00AB251C"/>
    <w:rsid w:val="00AB2E0E"/>
    <w:rsid w:val="00AB5832"/>
    <w:rsid w:val="00AB5DA9"/>
    <w:rsid w:val="00AC1167"/>
    <w:rsid w:val="00AC1992"/>
    <w:rsid w:val="00AC30B4"/>
    <w:rsid w:val="00AC359E"/>
    <w:rsid w:val="00AC4AC0"/>
    <w:rsid w:val="00AC6005"/>
    <w:rsid w:val="00AC6467"/>
    <w:rsid w:val="00AC71C1"/>
    <w:rsid w:val="00AC7FF6"/>
    <w:rsid w:val="00AD001F"/>
    <w:rsid w:val="00AD065D"/>
    <w:rsid w:val="00AD4EF0"/>
    <w:rsid w:val="00AD54BC"/>
    <w:rsid w:val="00AD56E2"/>
    <w:rsid w:val="00AD573E"/>
    <w:rsid w:val="00AD5CD4"/>
    <w:rsid w:val="00AD5E79"/>
    <w:rsid w:val="00AD64CE"/>
    <w:rsid w:val="00AD7516"/>
    <w:rsid w:val="00AD76B4"/>
    <w:rsid w:val="00AD7818"/>
    <w:rsid w:val="00AD7999"/>
    <w:rsid w:val="00AE01FA"/>
    <w:rsid w:val="00AE0F46"/>
    <w:rsid w:val="00AE1088"/>
    <w:rsid w:val="00AE1E87"/>
    <w:rsid w:val="00AE28BB"/>
    <w:rsid w:val="00AE2FCD"/>
    <w:rsid w:val="00AE47DE"/>
    <w:rsid w:val="00AE4A22"/>
    <w:rsid w:val="00AE593E"/>
    <w:rsid w:val="00AE61CA"/>
    <w:rsid w:val="00AE61E0"/>
    <w:rsid w:val="00AE6311"/>
    <w:rsid w:val="00AE7DFB"/>
    <w:rsid w:val="00AE7F8A"/>
    <w:rsid w:val="00AF13EB"/>
    <w:rsid w:val="00AF1432"/>
    <w:rsid w:val="00AF1AAA"/>
    <w:rsid w:val="00AF1ED3"/>
    <w:rsid w:val="00AF1EF1"/>
    <w:rsid w:val="00AF1FA5"/>
    <w:rsid w:val="00AF3AC1"/>
    <w:rsid w:val="00AF3B59"/>
    <w:rsid w:val="00AF4F89"/>
    <w:rsid w:val="00AF5955"/>
    <w:rsid w:val="00AF5D88"/>
    <w:rsid w:val="00AF6245"/>
    <w:rsid w:val="00AF6938"/>
    <w:rsid w:val="00AF78AE"/>
    <w:rsid w:val="00AF7AA6"/>
    <w:rsid w:val="00AF7E61"/>
    <w:rsid w:val="00AF7ED2"/>
    <w:rsid w:val="00B005CC"/>
    <w:rsid w:val="00B00CC3"/>
    <w:rsid w:val="00B00D06"/>
    <w:rsid w:val="00B0116B"/>
    <w:rsid w:val="00B0126F"/>
    <w:rsid w:val="00B01456"/>
    <w:rsid w:val="00B03709"/>
    <w:rsid w:val="00B03D7B"/>
    <w:rsid w:val="00B0413E"/>
    <w:rsid w:val="00B0528E"/>
    <w:rsid w:val="00B052D6"/>
    <w:rsid w:val="00B06578"/>
    <w:rsid w:val="00B0676F"/>
    <w:rsid w:val="00B06873"/>
    <w:rsid w:val="00B069EB"/>
    <w:rsid w:val="00B069FE"/>
    <w:rsid w:val="00B06E3F"/>
    <w:rsid w:val="00B07D53"/>
    <w:rsid w:val="00B10524"/>
    <w:rsid w:val="00B106C2"/>
    <w:rsid w:val="00B1115B"/>
    <w:rsid w:val="00B111E3"/>
    <w:rsid w:val="00B11B22"/>
    <w:rsid w:val="00B11CD2"/>
    <w:rsid w:val="00B12A4A"/>
    <w:rsid w:val="00B132EC"/>
    <w:rsid w:val="00B145EC"/>
    <w:rsid w:val="00B156EE"/>
    <w:rsid w:val="00B16136"/>
    <w:rsid w:val="00B17AEB"/>
    <w:rsid w:val="00B20497"/>
    <w:rsid w:val="00B21123"/>
    <w:rsid w:val="00B217DB"/>
    <w:rsid w:val="00B21CB0"/>
    <w:rsid w:val="00B2264C"/>
    <w:rsid w:val="00B23231"/>
    <w:rsid w:val="00B23290"/>
    <w:rsid w:val="00B246E4"/>
    <w:rsid w:val="00B2627D"/>
    <w:rsid w:val="00B266D5"/>
    <w:rsid w:val="00B26C0C"/>
    <w:rsid w:val="00B32E28"/>
    <w:rsid w:val="00B32EA8"/>
    <w:rsid w:val="00B352F4"/>
    <w:rsid w:val="00B368CC"/>
    <w:rsid w:val="00B36A13"/>
    <w:rsid w:val="00B3735F"/>
    <w:rsid w:val="00B37A9A"/>
    <w:rsid w:val="00B37B45"/>
    <w:rsid w:val="00B401F9"/>
    <w:rsid w:val="00B405B5"/>
    <w:rsid w:val="00B40C81"/>
    <w:rsid w:val="00B40CF3"/>
    <w:rsid w:val="00B41E53"/>
    <w:rsid w:val="00B420EC"/>
    <w:rsid w:val="00B42B0D"/>
    <w:rsid w:val="00B43CA9"/>
    <w:rsid w:val="00B43DF6"/>
    <w:rsid w:val="00B43F46"/>
    <w:rsid w:val="00B44DB8"/>
    <w:rsid w:val="00B45B2D"/>
    <w:rsid w:val="00B46E1F"/>
    <w:rsid w:val="00B471E0"/>
    <w:rsid w:val="00B479B0"/>
    <w:rsid w:val="00B47CEF"/>
    <w:rsid w:val="00B500C9"/>
    <w:rsid w:val="00B5045C"/>
    <w:rsid w:val="00B507DF"/>
    <w:rsid w:val="00B50A87"/>
    <w:rsid w:val="00B50AE0"/>
    <w:rsid w:val="00B50C6F"/>
    <w:rsid w:val="00B515ED"/>
    <w:rsid w:val="00B52209"/>
    <w:rsid w:val="00B52558"/>
    <w:rsid w:val="00B52A49"/>
    <w:rsid w:val="00B53228"/>
    <w:rsid w:val="00B546BC"/>
    <w:rsid w:val="00B55AE4"/>
    <w:rsid w:val="00B56114"/>
    <w:rsid w:val="00B56186"/>
    <w:rsid w:val="00B574FC"/>
    <w:rsid w:val="00B60E69"/>
    <w:rsid w:val="00B6215E"/>
    <w:rsid w:val="00B6226A"/>
    <w:rsid w:val="00B628CD"/>
    <w:rsid w:val="00B63D53"/>
    <w:rsid w:val="00B64701"/>
    <w:rsid w:val="00B65CDB"/>
    <w:rsid w:val="00B6636D"/>
    <w:rsid w:val="00B664D8"/>
    <w:rsid w:val="00B66956"/>
    <w:rsid w:val="00B66EDA"/>
    <w:rsid w:val="00B672A4"/>
    <w:rsid w:val="00B67FB0"/>
    <w:rsid w:val="00B7034D"/>
    <w:rsid w:val="00B706A3"/>
    <w:rsid w:val="00B710E8"/>
    <w:rsid w:val="00B7156B"/>
    <w:rsid w:val="00B7175E"/>
    <w:rsid w:val="00B71E4B"/>
    <w:rsid w:val="00B72965"/>
    <w:rsid w:val="00B72F70"/>
    <w:rsid w:val="00B7336F"/>
    <w:rsid w:val="00B73740"/>
    <w:rsid w:val="00B73778"/>
    <w:rsid w:val="00B7650D"/>
    <w:rsid w:val="00B766AA"/>
    <w:rsid w:val="00B83762"/>
    <w:rsid w:val="00B83DFF"/>
    <w:rsid w:val="00B84100"/>
    <w:rsid w:val="00B84B18"/>
    <w:rsid w:val="00B85346"/>
    <w:rsid w:val="00B862B8"/>
    <w:rsid w:val="00B86CE0"/>
    <w:rsid w:val="00B87D7C"/>
    <w:rsid w:val="00B91413"/>
    <w:rsid w:val="00B923D6"/>
    <w:rsid w:val="00B93BE6"/>
    <w:rsid w:val="00B96081"/>
    <w:rsid w:val="00BA264D"/>
    <w:rsid w:val="00BA2682"/>
    <w:rsid w:val="00BA3DE2"/>
    <w:rsid w:val="00BA5637"/>
    <w:rsid w:val="00BA7480"/>
    <w:rsid w:val="00BA759C"/>
    <w:rsid w:val="00BA7C7D"/>
    <w:rsid w:val="00BB08F3"/>
    <w:rsid w:val="00BB0FD4"/>
    <w:rsid w:val="00BB1452"/>
    <w:rsid w:val="00BB1C3D"/>
    <w:rsid w:val="00BB2128"/>
    <w:rsid w:val="00BB3FFB"/>
    <w:rsid w:val="00BB4B13"/>
    <w:rsid w:val="00BB5D57"/>
    <w:rsid w:val="00BB62FF"/>
    <w:rsid w:val="00BB7198"/>
    <w:rsid w:val="00BB7226"/>
    <w:rsid w:val="00BB74FC"/>
    <w:rsid w:val="00BB76CC"/>
    <w:rsid w:val="00BB7744"/>
    <w:rsid w:val="00BB7D07"/>
    <w:rsid w:val="00BC037D"/>
    <w:rsid w:val="00BC24E5"/>
    <w:rsid w:val="00BC2E55"/>
    <w:rsid w:val="00BC3520"/>
    <w:rsid w:val="00BC3BD6"/>
    <w:rsid w:val="00BC47F7"/>
    <w:rsid w:val="00BC4C1C"/>
    <w:rsid w:val="00BC5212"/>
    <w:rsid w:val="00BC56A9"/>
    <w:rsid w:val="00BC5DAF"/>
    <w:rsid w:val="00BC62BA"/>
    <w:rsid w:val="00BC67B6"/>
    <w:rsid w:val="00BC6CE5"/>
    <w:rsid w:val="00BC711D"/>
    <w:rsid w:val="00BC72EC"/>
    <w:rsid w:val="00BD0219"/>
    <w:rsid w:val="00BD10B2"/>
    <w:rsid w:val="00BD1A8A"/>
    <w:rsid w:val="00BD2DA6"/>
    <w:rsid w:val="00BD3436"/>
    <w:rsid w:val="00BD649A"/>
    <w:rsid w:val="00BD77F2"/>
    <w:rsid w:val="00BD7AB5"/>
    <w:rsid w:val="00BD7C08"/>
    <w:rsid w:val="00BE0175"/>
    <w:rsid w:val="00BE09BA"/>
    <w:rsid w:val="00BE0D4B"/>
    <w:rsid w:val="00BE0EF8"/>
    <w:rsid w:val="00BE1DC2"/>
    <w:rsid w:val="00BE38D4"/>
    <w:rsid w:val="00BE3BE7"/>
    <w:rsid w:val="00BE3FD6"/>
    <w:rsid w:val="00BE424C"/>
    <w:rsid w:val="00BE5FC9"/>
    <w:rsid w:val="00BE605E"/>
    <w:rsid w:val="00BE6313"/>
    <w:rsid w:val="00BE65A2"/>
    <w:rsid w:val="00BE7450"/>
    <w:rsid w:val="00BE7850"/>
    <w:rsid w:val="00BF00AD"/>
    <w:rsid w:val="00BF00B2"/>
    <w:rsid w:val="00BF0934"/>
    <w:rsid w:val="00BF1508"/>
    <w:rsid w:val="00BF3E5E"/>
    <w:rsid w:val="00BF44DE"/>
    <w:rsid w:val="00BF470E"/>
    <w:rsid w:val="00BF4A64"/>
    <w:rsid w:val="00BF5637"/>
    <w:rsid w:val="00BF730D"/>
    <w:rsid w:val="00BF75A8"/>
    <w:rsid w:val="00BF7864"/>
    <w:rsid w:val="00BF7926"/>
    <w:rsid w:val="00C008B5"/>
    <w:rsid w:val="00C009F9"/>
    <w:rsid w:val="00C017A5"/>
    <w:rsid w:val="00C017FC"/>
    <w:rsid w:val="00C0188B"/>
    <w:rsid w:val="00C018C3"/>
    <w:rsid w:val="00C01FC8"/>
    <w:rsid w:val="00C029C0"/>
    <w:rsid w:val="00C0468B"/>
    <w:rsid w:val="00C046CA"/>
    <w:rsid w:val="00C050FF"/>
    <w:rsid w:val="00C06792"/>
    <w:rsid w:val="00C069E6"/>
    <w:rsid w:val="00C115DD"/>
    <w:rsid w:val="00C12405"/>
    <w:rsid w:val="00C12A54"/>
    <w:rsid w:val="00C1414C"/>
    <w:rsid w:val="00C17988"/>
    <w:rsid w:val="00C20C04"/>
    <w:rsid w:val="00C21FD1"/>
    <w:rsid w:val="00C22FBD"/>
    <w:rsid w:val="00C23DB6"/>
    <w:rsid w:val="00C242D0"/>
    <w:rsid w:val="00C24943"/>
    <w:rsid w:val="00C25EE8"/>
    <w:rsid w:val="00C264FF"/>
    <w:rsid w:val="00C266EA"/>
    <w:rsid w:val="00C30B73"/>
    <w:rsid w:val="00C30E1D"/>
    <w:rsid w:val="00C31D8A"/>
    <w:rsid w:val="00C32748"/>
    <w:rsid w:val="00C328AB"/>
    <w:rsid w:val="00C32CA4"/>
    <w:rsid w:val="00C33002"/>
    <w:rsid w:val="00C34216"/>
    <w:rsid w:val="00C344A6"/>
    <w:rsid w:val="00C3475D"/>
    <w:rsid w:val="00C35012"/>
    <w:rsid w:val="00C35346"/>
    <w:rsid w:val="00C354D0"/>
    <w:rsid w:val="00C35B00"/>
    <w:rsid w:val="00C3794A"/>
    <w:rsid w:val="00C4193D"/>
    <w:rsid w:val="00C41C6C"/>
    <w:rsid w:val="00C437F1"/>
    <w:rsid w:val="00C43876"/>
    <w:rsid w:val="00C449AA"/>
    <w:rsid w:val="00C457C6"/>
    <w:rsid w:val="00C460EF"/>
    <w:rsid w:val="00C46122"/>
    <w:rsid w:val="00C46D5B"/>
    <w:rsid w:val="00C4760D"/>
    <w:rsid w:val="00C50900"/>
    <w:rsid w:val="00C51367"/>
    <w:rsid w:val="00C5178A"/>
    <w:rsid w:val="00C51E48"/>
    <w:rsid w:val="00C53735"/>
    <w:rsid w:val="00C53920"/>
    <w:rsid w:val="00C552E0"/>
    <w:rsid w:val="00C55A5A"/>
    <w:rsid w:val="00C55A5E"/>
    <w:rsid w:val="00C55F4B"/>
    <w:rsid w:val="00C57F3E"/>
    <w:rsid w:val="00C6194C"/>
    <w:rsid w:val="00C61ABA"/>
    <w:rsid w:val="00C62901"/>
    <w:rsid w:val="00C630D1"/>
    <w:rsid w:val="00C63433"/>
    <w:rsid w:val="00C6386D"/>
    <w:rsid w:val="00C64D6E"/>
    <w:rsid w:val="00C6669B"/>
    <w:rsid w:val="00C66E2F"/>
    <w:rsid w:val="00C67861"/>
    <w:rsid w:val="00C71440"/>
    <w:rsid w:val="00C714B1"/>
    <w:rsid w:val="00C72C6A"/>
    <w:rsid w:val="00C738E4"/>
    <w:rsid w:val="00C73EFA"/>
    <w:rsid w:val="00C772C1"/>
    <w:rsid w:val="00C806B5"/>
    <w:rsid w:val="00C82393"/>
    <w:rsid w:val="00C825C3"/>
    <w:rsid w:val="00C829DA"/>
    <w:rsid w:val="00C82F7B"/>
    <w:rsid w:val="00C8483D"/>
    <w:rsid w:val="00C849F3"/>
    <w:rsid w:val="00C84C5E"/>
    <w:rsid w:val="00C85414"/>
    <w:rsid w:val="00C8562F"/>
    <w:rsid w:val="00C85D2E"/>
    <w:rsid w:val="00C878F1"/>
    <w:rsid w:val="00C909F5"/>
    <w:rsid w:val="00C91CE2"/>
    <w:rsid w:val="00C92E0C"/>
    <w:rsid w:val="00C92FAD"/>
    <w:rsid w:val="00C9521E"/>
    <w:rsid w:val="00C956FD"/>
    <w:rsid w:val="00C9715B"/>
    <w:rsid w:val="00C975BF"/>
    <w:rsid w:val="00C975FE"/>
    <w:rsid w:val="00C97A6D"/>
    <w:rsid w:val="00C97EC6"/>
    <w:rsid w:val="00CA10C3"/>
    <w:rsid w:val="00CA2000"/>
    <w:rsid w:val="00CA4215"/>
    <w:rsid w:val="00CA4D73"/>
    <w:rsid w:val="00CA4D8C"/>
    <w:rsid w:val="00CA4E30"/>
    <w:rsid w:val="00CA4EAA"/>
    <w:rsid w:val="00CA5411"/>
    <w:rsid w:val="00CA7C42"/>
    <w:rsid w:val="00CB1F1B"/>
    <w:rsid w:val="00CB2106"/>
    <w:rsid w:val="00CB3BF5"/>
    <w:rsid w:val="00CB46E3"/>
    <w:rsid w:val="00CB4DA0"/>
    <w:rsid w:val="00CB4EB3"/>
    <w:rsid w:val="00CB5FB6"/>
    <w:rsid w:val="00CC0C6E"/>
    <w:rsid w:val="00CC12EE"/>
    <w:rsid w:val="00CC133F"/>
    <w:rsid w:val="00CC1EAD"/>
    <w:rsid w:val="00CC1F87"/>
    <w:rsid w:val="00CC23D0"/>
    <w:rsid w:val="00CC5401"/>
    <w:rsid w:val="00CC5EDA"/>
    <w:rsid w:val="00CC7B9A"/>
    <w:rsid w:val="00CD113A"/>
    <w:rsid w:val="00CD205A"/>
    <w:rsid w:val="00CD21AB"/>
    <w:rsid w:val="00CD31FD"/>
    <w:rsid w:val="00CD46DB"/>
    <w:rsid w:val="00CD4915"/>
    <w:rsid w:val="00CD4ACC"/>
    <w:rsid w:val="00CD5610"/>
    <w:rsid w:val="00CD564A"/>
    <w:rsid w:val="00CD6003"/>
    <w:rsid w:val="00CD6583"/>
    <w:rsid w:val="00CD6AA4"/>
    <w:rsid w:val="00CD6FFE"/>
    <w:rsid w:val="00CD7281"/>
    <w:rsid w:val="00CD7FE9"/>
    <w:rsid w:val="00CE056D"/>
    <w:rsid w:val="00CE0779"/>
    <w:rsid w:val="00CE15D0"/>
    <w:rsid w:val="00CE17B6"/>
    <w:rsid w:val="00CE2631"/>
    <w:rsid w:val="00CE3091"/>
    <w:rsid w:val="00CE30D3"/>
    <w:rsid w:val="00CE33C6"/>
    <w:rsid w:val="00CE3EF3"/>
    <w:rsid w:val="00CE52C8"/>
    <w:rsid w:val="00CE62B9"/>
    <w:rsid w:val="00CE7D04"/>
    <w:rsid w:val="00CF05BF"/>
    <w:rsid w:val="00CF08D0"/>
    <w:rsid w:val="00CF0A54"/>
    <w:rsid w:val="00CF108C"/>
    <w:rsid w:val="00CF124C"/>
    <w:rsid w:val="00CF1468"/>
    <w:rsid w:val="00CF1926"/>
    <w:rsid w:val="00CF1FB7"/>
    <w:rsid w:val="00CF369D"/>
    <w:rsid w:val="00CF5441"/>
    <w:rsid w:val="00CF6014"/>
    <w:rsid w:val="00CF73B2"/>
    <w:rsid w:val="00CF7785"/>
    <w:rsid w:val="00CF7ED8"/>
    <w:rsid w:val="00D015C7"/>
    <w:rsid w:val="00D01813"/>
    <w:rsid w:val="00D03BF1"/>
    <w:rsid w:val="00D04252"/>
    <w:rsid w:val="00D04BC7"/>
    <w:rsid w:val="00D04E1B"/>
    <w:rsid w:val="00D0599B"/>
    <w:rsid w:val="00D059E1"/>
    <w:rsid w:val="00D070E7"/>
    <w:rsid w:val="00D11318"/>
    <w:rsid w:val="00D12E50"/>
    <w:rsid w:val="00D12EB0"/>
    <w:rsid w:val="00D1347F"/>
    <w:rsid w:val="00D13663"/>
    <w:rsid w:val="00D14ECE"/>
    <w:rsid w:val="00D15F5C"/>
    <w:rsid w:val="00D163F1"/>
    <w:rsid w:val="00D1653D"/>
    <w:rsid w:val="00D16B91"/>
    <w:rsid w:val="00D17C05"/>
    <w:rsid w:val="00D206FE"/>
    <w:rsid w:val="00D20DFD"/>
    <w:rsid w:val="00D22DFB"/>
    <w:rsid w:val="00D23CED"/>
    <w:rsid w:val="00D242A8"/>
    <w:rsid w:val="00D244FA"/>
    <w:rsid w:val="00D24EFA"/>
    <w:rsid w:val="00D2625B"/>
    <w:rsid w:val="00D27268"/>
    <w:rsid w:val="00D304B3"/>
    <w:rsid w:val="00D31DB3"/>
    <w:rsid w:val="00D32559"/>
    <w:rsid w:val="00D339E7"/>
    <w:rsid w:val="00D33F93"/>
    <w:rsid w:val="00D37336"/>
    <w:rsid w:val="00D37F00"/>
    <w:rsid w:val="00D416B5"/>
    <w:rsid w:val="00D42555"/>
    <w:rsid w:val="00D42870"/>
    <w:rsid w:val="00D42993"/>
    <w:rsid w:val="00D4469C"/>
    <w:rsid w:val="00D45241"/>
    <w:rsid w:val="00D45E54"/>
    <w:rsid w:val="00D4641D"/>
    <w:rsid w:val="00D4678A"/>
    <w:rsid w:val="00D47ED6"/>
    <w:rsid w:val="00D50177"/>
    <w:rsid w:val="00D505EA"/>
    <w:rsid w:val="00D50D1B"/>
    <w:rsid w:val="00D5141E"/>
    <w:rsid w:val="00D52432"/>
    <w:rsid w:val="00D52C38"/>
    <w:rsid w:val="00D52DD6"/>
    <w:rsid w:val="00D53BD4"/>
    <w:rsid w:val="00D543A8"/>
    <w:rsid w:val="00D544A8"/>
    <w:rsid w:val="00D554C9"/>
    <w:rsid w:val="00D560E1"/>
    <w:rsid w:val="00D56144"/>
    <w:rsid w:val="00D577D0"/>
    <w:rsid w:val="00D6219E"/>
    <w:rsid w:val="00D62C54"/>
    <w:rsid w:val="00D6434F"/>
    <w:rsid w:val="00D66840"/>
    <w:rsid w:val="00D66D0F"/>
    <w:rsid w:val="00D709DA"/>
    <w:rsid w:val="00D70D7F"/>
    <w:rsid w:val="00D71AE8"/>
    <w:rsid w:val="00D72E12"/>
    <w:rsid w:val="00D7349E"/>
    <w:rsid w:val="00D74EE2"/>
    <w:rsid w:val="00D760B8"/>
    <w:rsid w:val="00D765CB"/>
    <w:rsid w:val="00D77124"/>
    <w:rsid w:val="00D77190"/>
    <w:rsid w:val="00D77376"/>
    <w:rsid w:val="00D77569"/>
    <w:rsid w:val="00D80E69"/>
    <w:rsid w:val="00D82858"/>
    <w:rsid w:val="00D82F45"/>
    <w:rsid w:val="00D83A7E"/>
    <w:rsid w:val="00D83DF3"/>
    <w:rsid w:val="00D8467C"/>
    <w:rsid w:val="00D84B1B"/>
    <w:rsid w:val="00D856F1"/>
    <w:rsid w:val="00D877C8"/>
    <w:rsid w:val="00D87FA1"/>
    <w:rsid w:val="00D87FBF"/>
    <w:rsid w:val="00D9052D"/>
    <w:rsid w:val="00D91DCD"/>
    <w:rsid w:val="00D91F2F"/>
    <w:rsid w:val="00D92783"/>
    <w:rsid w:val="00D92841"/>
    <w:rsid w:val="00D933A6"/>
    <w:rsid w:val="00D94426"/>
    <w:rsid w:val="00D95051"/>
    <w:rsid w:val="00D95922"/>
    <w:rsid w:val="00D961A9"/>
    <w:rsid w:val="00D969F0"/>
    <w:rsid w:val="00D973FD"/>
    <w:rsid w:val="00D97615"/>
    <w:rsid w:val="00DA11DE"/>
    <w:rsid w:val="00DA33AC"/>
    <w:rsid w:val="00DA39FB"/>
    <w:rsid w:val="00DA4390"/>
    <w:rsid w:val="00DA4680"/>
    <w:rsid w:val="00DA5F90"/>
    <w:rsid w:val="00DA62B2"/>
    <w:rsid w:val="00DA68A5"/>
    <w:rsid w:val="00DA6C42"/>
    <w:rsid w:val="00DA7F99"/>
    <w:rsid w:val="00DB043F"/>
    <w:rsid w:val="00DB06AA"/>
    <w:rsid w:val="00DB16B2"/>
    <w:rsid w:val="00DB3B41"/>
    <w:rsid w:val="00DB4847"/>
    <w:rsid w:val="00DB5050"/>
    <w:rsid w:val="00DB64AA"/>
    <w:rsid w:val="00DB6D5B"/>
    <w:rsid w:val="00DB75BA"/>
    <w:rsid w:val="00DC0875"/>
    <w:rsid w:val="00DC0D99"/>
    <w:rsid w:val="00DC1FE8"/>
    <w:rsid w:val="00DC2A97"/>
    <w:rsid w:val="00DC2B99"/>
    <w:rsid w:val="00DC36C0"/>
    <w:rsid w:val="00DC3E29"/>
    <w:rsid w:val="00DC3E65"/>
    <w:rsid w:val="00DC44E6"/>
    <w:rsid w:val="00DC5357"/>
    <w:rsid w:val="00DC5415"/>
    <w:rsid w:val="00DC5584"/>
    <w:rsid w:val="00DC5617"/>
    <w:rsid w:val="00DC7419"/>
    <w:rsid w:val="00DD0CDB"/>
    <w:rsid w:val="00DD172D"/>
    <w:rsid w:val="00DD1881"/>
    <w:rsid w:val="00DD1C19"/>
    <w:rsid w:val="00DD1D64"/>
    <w:rsid w:val="00DD2437"/>
    <w:rsid w:val="00DD2986"/>
    <w:rsid w:val="00DD632D"/>
    <w:rsid w:val="00DD6403"/>
    <w:rsid w:val="00DD7D59"/>
    <w:rsid w:val="00DE08FC"/>
    <w:rsid w:val="00DE2B6F"/>
    <w:rsid w:val="00DE3494"/>
    <w:rsid w:val="00DF11C3"/>
    <w:rsid w:val="00DF16F2"/>
    <w:rsid w:val="00DF39E2"/>
    <w:rsid w:val="00DF4066"/>
    <w:rsid w:val="00DF4130"/>
    <w:rsid w:val="00DF530A"/>
    <w:rsid w:val="00DF639F"/>
    <w:rsid w:val="00DF68A8"/>
    <w:rsid w:val="00DF7ECE"/>
    <w:rsid w:val="00E00789"/>
    <w:rsid w:val="00E01360"/>
    <w:rsid w:val="00E0183D"/>
    <w:rsid w:val="00E0384A"/>
    <w:rsid w:val="00E03FA1"/>
    <w:rsid w:val="00E04AB7"/>
    <w:rsid w:val="00E055C3"/>
    <w:rsid w:val="00E07283"/>
    <w:rsid w:val="00E10336"/>
    <w:rsid w:val="00E1073D"/>
    <w:rsid w:val="00E10A2E"/>
    <w:rsid w:val="00E120A2"/>
    <w:rsid w:val="00E142D2"/>
    <w:rsid w:val="00E152AB"/>
    <w:rsid w:val="00E1562E"/>
    <w:rsid w:val="00E16CE9"/>
    <w:rsid w:val="00E16E16"/>
    <w:rsid w:val="00E1713E"/>
    <w:rsid w:val="00E17455"/>
    <w:rsid w:val="00E22059"/>
    <w:rsid w:val="00E222DB"/>
    <w:rsid w:val="00E226A5"/>
    <w:rsid w:val="00E230BD"/>
    <w:rsid w:val="00E23F4C"/>
    <w:rsid w:val="00E24B77"/>
    <w:rsid w:val="00E258E8"/>
    <w:rsid w:val="00E25D17"/>
    <w:rsid w:val="00E268B6"/>
    <w:rsid w:val="00E2710F"/>
    <w:rsid w:val="00E279EE"/>
    <w:rsid w:val="00E305AE"/>
    <w:rsid w:val="00E30AB4"/>
    <w:rsid w:val="00E31144"/>
    <w:rsid w:val="00E31CAB"/>
    <w:rsid w:val="00E31DDF"/>
    <w:rsid w:val="00E31E8B"/>
    <w:rsid w:val="00E32DCC"/>
    <w:rsid w:val="00E32FDB"/>
    <w:rsid w:val="00E330FA"/>
    <w:rsid w:val="00E33591"/>
    <w:rsid w:val="00E33B34"/>
    <w:rsid w:val="00E3498D"/>
    <w:rsid w:val="00E35CC7"/>
    <w:rsid w:val="00E3639D"/>
    <w:rsid w:val="00E3700A"/>
    <w:rsid w:val="00E37D66"/>
    <w:rsid w:val="00E40BCE"/>
    <w:rsid w:val="00E40DDB"/>
    <w:rsid w:val="00E43599"/>
    <w:rsid w:val="00E43EA4"/>
    <w:rsid w:val="00E45E17"/>
    <w:rsid w:val="00E45EFE"/>
    <w:rsid w:val="00E46ACF"/>
    <w:rsid w:val="00E51351"/>
    <w:rsid w:val="00E52015"/>
    <w:rsid w:val="00E5348E"/>
    <w:rsid w:val="00E537A2"/>
    <w:rsid w:val="00E5381F"/>
    <w:rsid w:val="00E545B1"/>
    <w:rsid w:val="00E5472D"/>
    <w:rsid w:val="00E5554B"/>
    <w:rsid w:val="00E559F3"/>
    <w:rsid w:val="00E56407"/>
    <w:rsid w:val="00E56990"/>
    <w:rsid w:val="00E57E3D"/>
    <w:rsid w:val="00E600FA"/>
    <w:rsid w:val="00E60A70"/>
    <w:rsid w:val="00E613C5"/>
    <w:rsid w:val="00E62258"/>
    <w:rsid w:val="00E6267F"/>
    <w:rsid w:val="00E633AF"/>
    <w:rsid w:val="00E635B7"/>
    <w:rsid w:val="00E635CF"/>
    <w:rsid w:val="00E637D0"/>
    <w:rsid w:val="00E63BD4"/>
    <w:rsid w:val="00E64756"/>
    <w:rsid w:val="00E64CBE"/>
    <w:rsid w:val="00E679C3"/>
    <w:rsid w:val="00E67FB4"/>
    <w:rsid w:val="00E70949"/>
    <w:rsid w:val="00E72E2A"/>
    <w:rsid w:val="00E7372B"/>
    <w:rsid w:val="00E739E7"/>
    <w:rsid w:val="00E73F8C"/>
    <w:rsid w:val="00E7404F"/>
    <w:rsid w:val="00E758FE"/>
    <w:rsid w:val="00E76BDA"/>
    <w:rsid w:val="00E77A6F"/>
    <w:rsid w:val="00E77ADE"/>
    <w:rsid w:val="00E77F0F"/>
    <w:rsid w:val="00E80076"/>
    <w:rsid w:val="00E80B85"/>
    <w:rsid w:val="00E818A0"/>
    <w:rsid w:val="00E81E59"/>
    <w:rsid w:val="00E828DB"/>
    <w:rsid w:val="00E82C86"/>
    <w:rsid w:val="00E83A7D"/>
    <w:rsid w:val="00E8441B"/>
    <w:rsid w:val="00E849E9"/>
    <w:rsid w:val="00E84B6F"/>
    <w:rsid w:val="00E85111"/>
    <w:rsid w:val="00E85BEA"/>
    <w:rsid w:val="00E86949"/>
    <w:rsid w:val="00E86A0D"/>
    <w:rsid w:val="00E86B7F"/>
    <w:rsid w:val="00E86EF5"/>
    <w:rsid w:val="00E87659"/>
    <w:rsid w:val="00E91EA4"/>
    <w:rsid w:val="00E920FC"/>
    <w:rsid w:val="00E9254E"/>
    <w:rsid w:val="00E9278B"/>
    <w:rsid w:val="00E932DA"/>
    <w:rsid w:val="00E93A68"/>
    <w:rsid w:val="00E94B8E"/>
    <w:rsid w:val="00E95E58"/>
    <w:rsid w:val="00E95FBC"/>
    <w:rsid w:val="00E960A9"/>
    <w:rsid w:val="00EA0641"/>
    <w:rsid w:val="00EA0D1C"/>
    <w:rsid w:val="00EA14FD"/>
    <w:rsid w:val="00EA1846"/>
    <w:rsid w:val="00EA2441"/>
    <w:rsid w:val="00EA2A7C"/>
    <w:rsid w:val="00EA33A0"/>
    <w:rsid w:val="00EA435A"/>
    <w:rsid w:val="00EA5EC1"/>
    <w:rsid w:val="00EA6300"/>
    <w:rsid w:val="00EA668D"/>
    <w:rsid w:val="00EA78CE"/>
    <w:rsid w:val="00EA7BB5"/>
    <w:rsid w:val="00EB1149"/>
    <w:rsid w:val="00EB1EB2"/>
    <w:rsid w:val="00EB4619"/>
    <w:rsid w:val="00EB4C95"/>
    <w:rsid w:val="00EB53A0"/>
    <w:rsid w:val="00EB60F4"/>
    <w:rsid w:val="00EB647E"/>
    <w:rsid w:val="00EB68ED"/>
    <w:rsid w:val="00EB6AA0"/>
    <w:rsid w:val="00EC21F1"/>
    <w:rsid w:val="00EC2414"/>
    <w:rsid w:val="00EC2E97"/>
    <w:rsid w:val="00EC3309"/>
    <w:rsid w:val="00EC3677"/>
    <w:rsid w:val="00EC37E3"/>
    <w:rsid w:val="00EC3BDE"/>
    <w:rsid w:val="00EC3F9D"/>
    <w:rsid w:val="00EC5615"/>
    <w:rsid w:val="00EC6E4F"/>
    <w:rsid w:val="00ED04F9"/>
    <w:rsid w:val="00ED0C85"/>
    <w:rsid w:val="00ED18E7"/>
    <w:rsid w:val="00ED1E97"/>
    <w:rsid w:val="00ED1FA9"/>
    <w:rsid w:val="00ED2173"/>
    <w:rsid w:val="00ED228C"/>
    <w:rsid w:val="00ED2480"/>
    <w:rsid w:val="00ED272E"/>
    <w:rsid w:val="00ED291C"/>
    <w:rsid w:val="00ED4448"/>
    <w:rsid w:val="00ED5267"/>
    <w:rsid w:val="00ED5B55"/>
    <w:rsid w:val="00ED5FD7"/>
    <w:rsid w:val="00ED6C06"/>
    <w:rsid w:val="00ED71FB"/>
    <w:rsid w:val="00ED79FB"/>
    <w:rsid w:val="00ED7B2A"/>
    <w:rsid w:val="00EE0926"/>
    <w:rsid w:val="00EE2B0D"/>
    <w:rsid w:val="00EE3DFF"/>
    <w:rsid w:val="00EE5040"/>
    <w:rsid w:val="00EE53A1"/>
    <w:rsid w:val="00EE5B3B"/>
    <w:rsid w:val="00EE7AFA"/>
    <w:rsid w:val="00EF0970"/>
    <w:rsid w:val="00EF1BD8"/>
    <w:rsid w:val="00EF1C35"/>
    <w:rsid w:val="00EF25F5"/>
    <w:rsid w:val="00EF2D5A"/>
    <w:rsid w:val="00EF2EF4"/>
    <w:rsid w:val="00EF333E"/>
    <w:rsid w:val="00EF3642"/>
    <w:rsid w:val="00EF4168"/>
    <w:rsid w:val="00EF4E8E"/>
    <w:rsid w:val="00EF4FA4"/>
    <w:rsid w:val="00EF618A"/>
    <w:rsid w:val="00EF72D9"/>
    <w:rsid w:val="00EF77CB"/>
    <w:rsid w:val="00F003C7"/>
    <w:rsid w:val="00F00804"/>
    <w:rsid w:val="00F00FC4"/>
    <w:rsid w:val="00F02EC6"/>
    <w:rsid w:val="00F03B91"/>
    <w:rsid w:val="00F0523E"/>
    <w:rsid w:val="00F0588F"/>
    <w:rsid w:val="00F05AF8"/>
    <w:rsid w:val="00F0657C"/>
    <w:rsid w:val="00F068A4"/>
    <w:rsid w:val="00F06D85"/>
    <w:rsid w:val="00F102FE"/>
    <w:rsid w:val="00F1374E"/>
    <w:rsid w:val="00F13AC7"/>
    <w:rsid w:val="00F14667"/>
    <w:rsid w:val="00F163A8"/>
    <w:rsid w:val="00F17EDB"/>
    <w:rsid w:val="00F203C2"/>
    <w:rsid w:val="00F203CD"/>
    <w:rsid w:val="00F20674"/>
    <w:rsid w:val="00F206EA"/>
    <w:rsid w:val="00F2131C"/>
    <w:rsid w:val="00F232D2"/>
    <w:rsid w:val="00F239F8"/>
    <w:rsid w:val="00F23BAC"/>
    <w:rsid w:val="00F247B0"/>
    <w:rsid w:val="00F24DFC"/>
    <w:rsid w:val="00F25FD4"/>
    <w:rsid w:val="00F26B5C"/>
    <w:rsid w:val="00F26CDF"/>
    <w:rsid w:val="00F2734F"/>
    <w:rsid w:val="00F302B6"/>
    <w:rsid w:val="00F312CD"/>
    <w:rsid w:val="00F315CB"/>
    <w:rsid w:val="00F319E9"/>
    <w:rsid w:val="00F327E0"/>
    <w:rsid w:val="00F32A48"/>
    <w:rsid w:val="00F333AF"/>
    <w:rsid w:val="00F333FC"/>
    <w:rsid w:val="00F3394A"/>
    <w:rsid w:val="00F341E4"/>
    <w:rsid w:val="00F359DD"/>
    <w:rsid w:val="00F35EF7"/>
    <w:rsid w:val="00F35FF8"/>
    <w:rsid w:val="00F3611A"/>
    <w:rsid w:val="00F368C5"/>
    <w:rsid w:val="00F40012"/>
    <w:rsid w:val="00F40EE7"/>
    <w:rsid w:val="00F41811"/>
    <w:rsid w:val="00F429BD"/>
    <w:rsid w:val="00F44FEA"/>
    <w:rsid w:val="00F46F70"/>
    <w:rsid w:val="00F5093A"/>
    <w:rsid w:val="00F51957"/>
    <w:rsid w:val="00F52DAB"/>
    <w:rsid w:val="00F5393B"/>
    <w:rsid w:val="00F53C78"/>
    <w:rsid w:val="00F53F27"/>
    <w:rsid w:val="00F54E83"/>
    <w:rsid w:val="00F602A3"/>
    <w:rsid w:val="00F603ED"/>
    <w:rsid w:val="00F61061"/>
    <w:rsid w:val="00F6167B"/>
    <w:rsid w:val="00F61E76"/>
    <w:rsid w:val="00F61F47"/>
    <w:rsid w:val="00F6251B"/>
    <w:rsid w:val="00F63332"/>
    <w:rsid w:val="00F64C68"/>
    <w:rsid w:val="00F65DAD"/>
    <w:rsid w:val="00F6617A"/>
    <w:rsid w:val="00F67C85"/>
    <w:rsid w:val="00F703AD"/>
    <w:rsid w:val="00F71612"/>
    <w:rsid w:val="00F724B2"/>
    <w:rsid w:val="00F72882"/>
    <w:rsid w:val="00F72FF9"/>
    <w:rsid w:val="00F755F7"/>
    <w:rsid w:val="00F7577A"/>
    <w:rsid w:val="00F75D6F"/>
    <w:rsid w:val="00F7645F"/>
    <w:rsid w:val="00F76D12"/>
    <w:rsid w:val="00F8126B"/>
    <w:rsid w:val="00F81D40"/>
    <w:rsid w:val="00F81EBF"/>
    <w:rsid w:val="00F8292F"/>
    <w:rsid w:val="00F836FC"/>
    <w:rsid w:val="00F8370D"/>
    <w:rsid w:val="00F83B52"/>
    <w:rsid w:val="00F85728"/>
    <w:rsid w:val="00F857C0"/>
    <w:rsid w:val="00F866E3"/>
    <w:rsid w:val="00F879E7"/>
    <w:rsid w:val="00F90107"/>
    <w:rsid w:val="00F90244"/>
    <w:rsid w:val="00F903D1"/>
    <w:rsid w:val="00F918A8"/>
    <w:rsid w:val="00F93ED9"/>
    <w:rsid w:val="00F95080"/>
    <w:rsid w:val="00F952EB"/>
    <w:rsid w:val="00F9599A"/>
    <w:rsid w:val="00F96474"/>
    <w:rsid w:val="00F971F3"/>
    <w:rsid w:val="00F97DC2"/>
    <w:rsid w:val="00F97E6D"/>
    <w:rsid w:val="00FA0168"/>
    <w:rsid w:val="00FA1C55"/>
    <w:rsid w:val="00FA2915"/>
    <w:rsid w:val="00FA496E"/>
    <w:rsid w:val="00FA5A65"/>
    <w:rsid w:val="00FA605F"/>
    <w:rsid w:val="00FA64FE"/>
    <w:rsid w:val="00FA6507"/>
    <w:rsid w:val="00FA66D8"/>
    <w:rsid w:val="00FA6805"/>
    <w:rsid w:val="00FB12AD"/>
    <w:rsid w:val="00FB151F"/>
    <w:rsid w:val="00FB1CB4"/>
    <w:rsid w:val="00FB241C"/>
    <w:rsid w:val="00FB25E0"/>
    <w:rsid w:val="00FB2710"/>
    <w:rsid w:val="00FB2E07"/>
    <w:rsid w:val="00FB34E1"/>
    <w:rsid w:val="00FB38CE"/>
    <w:rsid w:val="00FB3A7B"/>
    <w:rsid w:val="00FB3B2C"/>
    <w:rsid w:val="00FB4038"/>
    <w:rsid w:val="00FB476B"/>
    <w:rsid w:val="00FC0703"/>
    <w:rsid w:val="00FC07BD"/>
    <w:rsid w:val="00FC2728"/>
    <w:rsid w:val="00FC342E"/>
    <w:rsid w:val="00FC43FD"/>
    <w:rsid w:val="00FC490A"/>
    <w:rsid w:val="00FC61DA"/>
    <w:rsid w:val="00FC63B1"/>
    <w:rsid w:val="00FC6943"/>
    <w:rsid w:val="00FC7291"/>
    <w:rsid w:val="00FC75A1"/>
    <w:rsid w:val="00FD0635"/>
    <w:rsid w:val="00FD2751"/>
    <w:rsid w:val="00FD2D76"/>
    <w:rsid w:val="00FD43B1"/>
    <w:rsid w:val="00FD4731"/>
    <w:rsid w:val="00FD5B20"/>
    <w:rsid w:val="00FD7E4E"/>
    <w:rsid w:val="00FE2438"/>
    <w:rsid w:val="00FE376A"/>
    <w:rsid w:val="00FE6B6F"/>
    <w:rsid w:val="00FF0842"/>
    <w:rsid w:val="00FF1172"/>
    <w:rsid w:val="00FF12A0"/>
    <w:rsid w:val="00FF1619"/>
    <w:rsid w:val="00FF1630"/>
    <w:rsid w:val="00FF16DE"/>
    <w:rsid w:val="00FF1E3E"/>
    <w:rsid w:val="00FF232F"/>
    <w:rsid w:val="00FF4110"/>
    <w:rsid w:val="00FF7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55EA5B"/>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FB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5">
    <w:name w:val="heading 5"/>
    <w:basedOn w:val="Normal"/>
    <w:next w:val="Normal"/>
    <w:link w:val="Heading5Char"/>
    <w:uiPriority w:val="9"/>
    <w:semiHidden/>
    <w:unhideWhenUsed/>
    <w:qFormat/>
    <w:rsid w:val="007C6716"/>
    <w:pPr>
      <w:keepNext/>
      <w:spacing w:line="720" w:lineRule="auto"/>
      <w:ind w:leftChars="200" w:left="200"/>
      <w:outlineLvl w:val="4"/>
    </w:pPr>
    <w:rPr>
      <w:rFonts w:asciiTheme="majorHAnsi" w:eastAsiaTheme="majorEastAsia" w:hAnsiTheme="majorHAnsi" w:cstheme="majorBidi"/>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Normal"/>
    <w:link w:val="TALChar"/>
    <w:qFormat/>
    <w:rsid w:val="00A73AF2"/>
    <w:pPr>
      <w:keepNext/>
      <w:keepLines/>
      <w:spacing w:after="200" w:line="276" w:lineRule="auto"/>
    </w:pPr>
    <w:rPr>
      <w:rFonts w:ascii="Arial" w:eastAsia="新細明體"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新細明體" w:hAnsi="Arial" w:cs="Times New Roman"/>
      <w:b/>
      <w:kern w:val="2"/>
      <w:sz w:val="18"/>
      <w:lang w:eastAsia="zh-TW"/>
    </w:rPr>
  </w:style>
  <w:style w:type="character" w:customStyle="1" w:styleId="TALChar">
    <w:name w:val="TAL Char"/>
    <w:link w:val="TAL"/>
    <w:qFormat/>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清單段落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qFormat/>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qFormat/>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qFormat/>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styleId="ListNumber">
    <w:name w:val="List Number"/>
    <w:basedOn w:val="List"/>
    <w:rsid w:val="007E6D06"/>
    <w:pPr>
      <w:overflowPunct/>
      <w:autoSpaceDE/>
      <w:autoSpaceDN/>
      <w:adjustRightInd/>
      <w:spacing w:after="160" w:line="259" w:lineRule="auto"/>
      <w:ind w:left="568" w:hanging="284"/>
      <w:contextualSpacing w:val="0"/>
      <w:textAlignment w:val="auto"/>
    </w:pPr>
    <w:rPr>
      <w:rFonts w:asciiTheme="minorHAnsi" w:eastAsiaTheme="minorEastAsia" w:hAnsiTheme="minorHAnsi" w:cstheme="minorBidi"/>
      <w:sz w:val="22"/>
      <w:szCs w:val="22"/>
      <w:lang w:val="en-US" w:eastAsia="zh-CN"/>
    </w:rPr>
  </w:style>
  <w:style w:type="paragraph" w:styleId="List">
    <w:name w:val="List"/>
    <w:basedOn w:val="Normal"/>
    <w:uiPriority w:val="99"/>
    <w:semiHidden/>
    <w:unhideWhenUsed/>
    <w:rsid w:val="007E6D06"/>
    <w:pPr>
      <w:ind w:left="283" w:hanging="283"/>
      <w:contextualSpacing/>
    </w:pPr>
  </w:style>
  <w:style w:type="paragraph" w:customStyle="1" w:styleId="TAN">
    <w:name w:val="TAN"/>
    <w:basedOn w:val="TAL"/>
    <w:link w:val="TANChar"/>
    <w:qFormat/>
    <w:rsid w:val="0084364C"/>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sid w:val="0084364C"/>
    <w:rPr>
      <w:rFonts w:ascii="Arial" w:eastAsia="SimSun" w:hAnsi="Arial" w:cs="Times New Roman"/>
      <w:sz w:val="18"/>
      <w:szCs w:val="20"/>
      <w:lang w:val="en-GB" w:eastAsia="en-US"/>
    </w:rPr>
  </w:style>
  <w:style w:type="character" w:customStyle="1" w:styleId="TALCar">
    <w:name w:val="TAL Car"/>
    <w:qFormat/>
    <w:rsid w:val="006F356F"/>
    <w:rPr>
      <w:rFonts w:ascii="Arial" w:eastAsia="Times New Roman" w:hAnsi="Arial"/>
      <w:sz w:val="18"/>
    </w:rPr>
  </w:style>
  <w:style w:type="paragraph" w:styleId="BodyText">
    <w:name w:val="Body Text"/>
    <w:basedOn w:val="Normal"/>
    <w:link w:val="BodyTextChar"/>
    <w:rsid w:val="00216D45"/>
    <w:pPr>
      <w:overflowPunct/>
      <w:autoSpaceDE/>
      <w:autoSpaceDN/>
      <w:adjustRightInd/>
      <w:textAlignment w:val="auto"/>
    </w:pPr>
    <w:rPr>
      <w:rFonts w:eastAsia="SimSun"/>
      <w:lang w:eastAsia="en-US"/>
    </w:rPr>
  </w:style>
  <w:style w:type="character" w:customStyle="1" w:styleId="BodyTextChar">
    <w:name w:val="Body Text Char"/>
    <w:basedOn w:val="DefaultParagraphFont"/>
    <w:link w:val="BodyText"/>
    <w:rsid w:val="00216D45"/>
    <w:rPr>
      <w:rFonts w:ascii="Times New Roman" w:eastAsia="SimSun" w:hAnsi="Times New Roman" w:cs="Times New Roman"/>
      <w:sz w:val="20"/>
      <w:szCs w:val="20"/>
      <w:lang w:val="en-GB" w:eastAsia="en-US"/>
    </w:rPr>
  </w:style>
  <w:style w:type="paragraph" w:customStyle="1" w:styleId="Agreement">
    <w:name w:val="Agreement"/>
    <w:basedOn w:val="Normal"/>
    <w:next w:val="Normal"/>
    <w:uiPriority w:val="99"/>
    <w:qFormat/>
    <w:rsid w:val="007F7A52"/>
    <w:pPr>
      <w:numPr>
        <w:numId w:val="10"/>
      </w:numPr>
      <w:tabs>
        <w:tab w:val="num" w:pos="1619"/>
      </w:tabs>
      <w:spacing w:before="60" w:after="0"/>
      <w:ind w:left="1616" w:hanging="357"/>
    </w:pPr>
    <w:rPr>
      <w:rFonts w:ascii="Arial" w:hAnsi="Arial"/>
      <w:b/>
      <w:lang w:eastAsia="ja-JP"/>
    </w:rPr>
  </w:style>
  <w:style w:type="character" w:customStyle="1" w:styleId="apple-converted-space">
    <w:name w:val="apple-converted-space"/>
    <w:rsid w:val="00E32FDB"/>
  </w:style>
  <w:style w:type="paragraph" w:customStyle="1" w:styleId="EW">
    <w:name w:val="EW"/>
    <w:basedOn w:val="Normal"/>
    <w:qFormat/>
    <w:rsid w:val="00937A51"/>
    <w:pPr>
      <w:keepLines/>
      <w:overflowPunct/>
      <w:autoSpaceDE/>
      <w:autoSpaceDN/>
      <w:adjustRightInd/>
      <w:spacing w:after="0"/>
      <w:ind w:left="1702" w:hanging="1418"/>
      <w:textAlignment w:val="auto"/>
    </w:pPr>
    <w:rPr>
      <w:rFonts w:eastAsia="SimSun"/>
      <w:lang w:eastAsia="en-US"/>
    </w:rPr>
  </w:style>
  <w:style w:type="character" w:customStyle="1" w:styleId="Heading5Char">
    <w:name w:val="Heading 5 Char"/>
    <w:basedOn w:val="DefaultParagraphFont"/>
    <w:link w:val="Heading5"/>
    <w:uiPriority w:val="9"/>
    <w:semiHidden/>
    <w:rsid w:val="007C6716"/>
    <w:rPr>
      <w:rFonts w:asciiTheme="majorHAnsi" w:eastAsiaTheme="majorEastAsia" w:hAnsiTheme="majorHAnsi" w:cstheme="majorBidi"/>
      <w:b/>
      <w:bCs/>
      <w:sz w:val="36"/>
      <w:szCs w:val="36"/>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008">
      <w:bodyDiv w:val="1"/>
      <w:marLeft w:val="0"/>
      <w:marRight w:val="0"/>
      <w:marTop w:val="0"/>
      <w:marBottom w:val="0"/>
      <w:divBdr>
        <w:top w:val="none" w:sz="0" w:space="0" w:color="auto"/>
        <w:left w:val="none" w:sz="0" w:space="0" w:color="auto"/>
        <w:bottom w:val="none" w:sz="0" w:space="0" w:color="auto"/>
        <w:right w:val="none" w:sz="0" w:space="0" w:color="auto"/>
      </w:divBdr>
      <w:divsChild>
        <w:div w:id="1900825288">
          <w:marLeft w:val="547"/>
          <w:marRight w:val="0"/>
          <w:marTop w:val="120"/>
          <w:marBottom w:val="0"/>
          <w:divBdr>
            <w:top w:val="none" w:sz="0" w:space="0" w:color="auto"/>
            <w:left w:val="none" w:sz="0" w:space="0" w:color="auto"/>
            <w:bottom w:val="none" w:sz="0" w:space="0" w:color="auto"/>
            <w:right w:val="none" w:sz="0" w:space="0" w:color="auto"/>
          </w:divBdr>
        </w:div>
        <w:div w:id="1506281000">
          <w:marLeft w:val="1166"/>
          <w:marRight w:val="0"/>
          <w:marTop w:val="106"/>
          <w:marBottom w:val="0"/>
          <w:divBdr>
            <w:top w:val="none" w:sz="0" w:space="0" w:color="auto"/>
            <w:left w:val="none" w:sz="0" w:space="0" w:color="auto"/>
            <w:bottom w:val="none" w:sz="0" w:space="0" w:color="auto"/>
            <w:right w:val="none" w:sz="0" w:space="0" w:color="auto"/>
          </w:divBdr>
        </w:div>
        <w:div w:id="2076782747">
          <w:marLeft w:val="1800"/>
          <w:marRight w:val="0"/>
          <w:marTop w:val="91"/>
          <w:marBottom w:val="0"/>
          <w:divBdr>
            <w:top w:val="none" w:sz="0" w:space="0" w:color="auto"/>
            <w:left w:val="none" w:sz="0" w:space="0" w:color="auto"/>
            <w:bottom w:val="none" w:sz="0" w:space="0" w:color="auto"/>
            <w:right w:val="none" w:sz="0" w:space="0" w:color="auto"/>
          </w:divBdr>
        </w:div>
        <w:div w:id="1335765882">
          <w:marLeft w:val="1800"/>
          <w:marRight w:val="0"/>
          <w:marTop w:val="91"/>
          <w:marBottom w:val="0"/>
          <w:divBdr>
            <w:top w:val="none" w:sz="0" w:space="0" w:color="auto"/>
            <w:left w:val="none" w:sz="0" w:space="0" w:color="auto"/>
            <w:bottom w:val="none" w:sz="0" w:space="0" w:color="auto"/>
            <w:right w:val="none" w:sz="0" w:space="0" w:color="auto"/>
          </w:divBdr>
        </w:div>
        <w:div w:id="1098407679">
          <w:marLeft w:val="1800"/>
          <w:marRight w:val="0"/>
          <w:marTop w:val="91"/>
          <w:marBottom w:val="0"/>
          <w:divBdr>
            <w:top w:val="none" w:sz="0" w:space="0" w:color="auto"/>
            <w:left w:val="none" w:sz="0" w:space="0" w:color="auto"/>
            <w:bottom w:val="none" w:sz="0" w:space="0" w:color="auto"/>
            <w:right w:val="none" w:sz="0" w:space="0" w:color="auto"/>
          </w:divBdr>
        </w:div>
        <w:div w:id="1461610527">
          <w:marLeft w:val="1166"/>
          <w:marRight w:val="0"/>
          <w:marTop w:val="106"/>
          <w:marBottom w:val="0"/>
          <w:divBdr>
            <w:top w:val="none" w:sz="0" w:space="0" w:color="auto"/>
            <w:left w:val="none" w:sz="0" w:space="0" w:color="auto"/>
            <w:bottom w:val="none" w:sz="0" w:space="0" w:color="auto"/>
            <w:right w:val="none" w:sz="0" w:space="0" w:color="auto"/>
          </w:divBdr>
        </w:div>
        <w:div w:id="813834124">
          <w:marLeft w:val="1166"/>
          <w:marRight w:val="0"/>
          <w:marTop w:val="106"/>
          <w:marBottom w:val="0"/>
          <w:divBdr>
            <w:top w:val="none" w:sz="0" w:space="0" w:color="auto"/>
            <w:left w:val="none" w:sz="0" w:space="0" w:color="auto"/>
            <w:bottom w:val="none" w:sz="0" w:space="0" w:color="auto"/>
            <w:right w:val="none" w:sz="0" w:space="0" w:color="auto"/>
          </w:divBdr>
        </w:div>
        <w:div w:id="450780902">
          <w:marLeft w:val="547"/>
          <w:marRight w:val="0"/>
          <w:marTop w:val="120"/>
          <w:marBottom w:val="0"/>
          <w:divBdr>
            <w:top w:val="none" w:sz="0" w:space="0" w:color="auto"/>
            <w:left w:val="none" w:sz="0" w:space="0" w:color="auto"/>
            <w:bottom w:val="none" w:sz="0" w:space="0" w:color="auto"/>
            <w:right w:val="none" w:sz="0" w:space="0" w:color="auto"/>
          </w:divBdr>
        </w:div>
        <w:div w:id="259147205">
          <w:marLeft w:val="1166"/>
          <w:marRight w:val="0"/>
          <w:marTop w:val="106"/>
          <w:marBottom w:val="0"/>
          <w:divBdr>
            <w:top w:val="none" w:sz="0" w:space="0" w:color="auto"/>
            <w:left w:val="none" w:sz="0" w:space="0" w:color="auto"/>
            <w:bottom w:val="none" w:sz="0" w:space="0" w:color="auto"/>
            <w:right w:val="none" w:sz="0" w:space="0" w:color="auto"/>
          </w:divBdr>
        </w:div>
        <w:div w:id="310212898">
          <w:marLeft w:val="1166"/>
          <w:marRight w:val="0"/>
          <w:marTop w:val="106"/>
          <w:marBottom w:val="0"/>
          <w:divBdr>
            <w:top w:val="none" w:sz="0" w:space="0" w:color="auto"/>
            <w:left w:val="none" w:sz="0" w:space="0" w:color="auto"/>
            <w:bottom w:val="none" w:sz="0" w:space="0" w:color="auto"/>
            <w:right w:val="none" w:sz="0" w:space="0" w:color="auto"/>
          </w:divBdr>
        </w:div>
        <w:div w:id="746731922">
          <w:marLeft w:val="1166"/>
          <w:marRight w:val="0"/>
          <w:marTop w:val="106"/>
          <w:marBottom w:val="0"/>
          <w:divBdr>
            <w:top w:val="none" w:sz="0" w:space="0" w:color="auto"/>
            <w:left w:val="none" w:sz="0" w:space="0" w:color="auto"/>
            <w:bottom w:val="none" w:sz="0" w:space="0" w:color="auto"/>
            <w:right w:val="none" w:sz="0" w:space="0" w:color="auto"/>
          </w:divBdr>
        </w:div>
        <w:div w:id="309873134">
          <w:marLeft w:val="1166"/>
          <w:marRight w:val="0"/>
          <w:marTop w:val="106"/>
          <w:marBottom w:val="0"/>
          <w:divBdr>
            <w:top w:val="none" w:sz="0" w:space="0" w:color="auto"/>
            <w:left w:val="none" w:sz="0" w:space="0" w:color="auto"/>
            <w:bottom w:val="none" w:sz="0" w:space="0" w:color="auto"/>
            <w:right w:val="none" w:sz="0" w:space="0" w:color="auto"/>
          </w:divBdr>
        </w:div>
        <w:div w:id="244343088">
          <w:marLeft w:val="1166"/>
          <w:marRight w:val="0"/>
          <w:marTop w:val="106"/>
          <w:marBottom w:val="0"/>
          <w:divBdr>
            <w:top w:val="none" w:sz="0" w:space="0" w:color="auto"/>
            <w:left w:val="none" w:sz="0" w:space="0" w:color="auto"/>
            <w:bottom w:val="none" w:sz="0" w:space="0" w:color="auto"/>
            <w:right w:val="none" w:sz="0" w:space="0" w:color="auto"/>
          </w:divBdr>
        </w:div>
      </w:divsChild>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6904450">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81943905">
      <w:bodyDiv w:val="1"/>
      <w:marLeft w:val="0"/>
      <w:marRight w:val="0"/>
      <w:marTop w:val="0"/>
      <w:marBottom w:val="0"/>
      <w:divBdr>
        <w:top w:val="none" w:sz="0" w:space="0" w:color="auto"/>
        <w:left w:val="none" w:sz="0" w:space="0" w:color="auto"/>
        <w:bottom w:val="none" w:sz="0" w:space="0" w:color="auto"/>
        <w:right w:val="none" w:sz="0" w:space="0" w:color="auto"/>
      </w:divBdr>
      <w:divsChild>
        <w:div w:id="1931038683">
          <w:marLeft w:val="1699"/>
          <w:marRight w:val="0"/>
          <w:marTop w:val="120"/>
          <w:marBottom w:val="0"/>
          <w:divBdr>
            <w:top w:val="none" w:sz="0" w:space="0" w:color="auto"/>
            <w:left w:val="none" w:sz="0" w:space="0" w:color="auto"/>
            <w:bottom w:val="none" w:sz="0" w:space="0" w:color="auto"/>
            <w:right w:val="none" w:sz="0" w:space="0" w:color="auto"/>
          </w:divBdr>
        </w:div>
        <w:div w:id="600144348">
          <w:marLeft w:val="1987"/>
          <w:marRight w:val="0"/>
          <w:marTop w:val="100"/>
          <w:marBottom w:val="0"/>
          <w:divBdr>
            <w:top w:val="none" w:sz="0" w:space="0" w:color="auto"/>
            <w:left w:val="none" w:sz="0" w:space="0" w:color="auto"/>
            <w:bottom w:val="none" w:sz="0" w:space="0" w:color="auto"/>
            <w:right w:val="none" w:sz="0" w:space="0" w:color="auto"/>
          </w:divBdr>
        </w:div>
      </w:divsChild>
    </w:div>
    <w:div w:id="198009373">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20530170">
      <w:bodyDiv w:val="1"/>
      <w:marLeft w:val="0"/>
      <w:marRight w:val="0"/>
      <w:marTop w:val="0"/>
      <w:marBottom w:val="0"/>
      <w:divBdr>
        <w:top w:val="none" w:sz="0" w:space="0" w:color="auto"/>
        <w:left w:val="none" w:sz="0" w:space="0" w:color="auto"/>
        <w:bottom w:val="none" w:sz="0" w:space="0" w:color="auto"/>
        <w:right w:val="none" w:sz="0" w:space="0" w:color="auto"/>
      </w:divBdr>
      <w:divsChild>
        <w:div w:id="1353454713">
          <w:marLeft w:val="1267"/>
          <w:marRight w:val="0"/>
          <w:marTop w:val="180"/>
          <w:marBottom w:val="0"/>
          <w:divBdr>
            <w:top w:val="none" w:sz="0" w:space="0" w:color="auto"/>
            <w:left w:val="none" w:sz="0" w:space="0" w:color="auto"/>
            <w:bottom w:val="none" w:sz="0" w:space="0" w:color="auto"/>
            <w:right w:val="none" w:sz="0" w:space="0" w:color="auto"/>
          </w:divBdr>
        </w:div>
        <w:div w:id="680546349">
          <w:marLeft w:val="1699"/>
          <w:marRight w:val="0"/>
          <w:marTop w:val="120"/>
          <w:marBottom w:val="0"/>
          <w:divBdr>
            <w:top w:val="none" w:sz="0" w:space="0" w:color="auto"/>
            <w:left w:val="none" w:sz="0" w:space="0" w:color="auto"/>
            <w:bottom w:val="none" w:sz="0" w:space="0" w:color="auto"/>
            <w:right w:val="none" w:sz="0" w:space="0" w:color="auto"/>
          </w:divBdr>
        </w:div>
        <w:div w:id="325480600">
          <w:marLeft w:val="1699"/>
          <w:marRight w:val="0"/>
          <w:marTop w:val="120"/>
          <w:marBottom w:val="0"/>
          <w:divBdr>
            <w:top w:val="none" w:sz="0" w:space="0" w:color="auto"/>
            <w:left w:val="none" w:sz="0" w:space="0" w:color="auto"/>
            <w:bottom w:val="none" w:sz="0" w:space="0" w:color="auto"/>
            <w:right w:val="none" w:sz="0" w:space="0" w:color="auto"/>
          </w:divBdr>
        </w:div>
        <w:div w:id="693502433">
          <w:marLeft w:val="1699"/>
          <w:marRight w:val="0"/>
          <w:marTop w:val="12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00695841">
      <w:bodyDiv w:val="1"/>
      <w:marLeft w:val="0"/>
      <w:marRight w:val="0"/>
      <w:marTop w:val="0"/>
      <w:marBottom w:val="0"/>
      <w:divBdr>
        <w:top w:val="none" w:sz="0" w:space="0" w:color="auto"/>
        <w:left w:val="none" w:sz="0" w:space="0" w:color="auto"/>
        <w:bottom w:val="none" w:sz="0" w:space="0" w:color="auto"/>
        <w:right w:val="none" w:sz="0" w:space="0" w:color="auto"/>
      </w:divBdr>
    </w:div>
    <w:div w:id="308830057">
      <w:bodyDiv w:val="1"/>
      <w:marLeft w:val="0"/>
      <w:marRight w:val="0"/>
      <w:marTop w:val="0"/>
      <w:marBottom w:val="0"/>
      <w:divBdr>
        <w:top w:val="none" w:sz="0" w:space="0" w:color="auto"/>
        <w:left w:val="none" w:sz="0" w:space="0" w:color="auto"/>
        <w:bottom w:val="none" w:sz="0" w:space="0" w:color="auto"/>
        <w:right w:val="none" w:sz="0" w:space="0" w:color="auto"/>
      </w:divBdr>
      <w:divsChild>
        <w:div w:id="1334648325">
          <w:marLeft w:val="547"/>
          <w:marRight w:val="0"/>
          <w:marTop w:val="106"/>
          <w:marBottom w:val="0"/>
          <w:divBdr>
            <w:top w:val="none" w:sz="0" w:space="0" w:color="auto"/>
            <w:left w:val="none" w:sz="0" w:space="0" w:color="auto"/>
            <w:bottom w:val="none" w:sz="0" w:space="0" w:color="auto"/>
            <w:right w:val="none" w:sz="0" w:space="0" w:color="auto"/>
          </w:divBdr>
        </w:div>
        <w:div w:id="109055008">
          <w:marLeft w:val="1166"/>
          <w:marRight w:val="0"/>
          <w:marTop w:val="96"/>
          <w:marBottom w:val="0"/>
          <w:divBdr>
            <w:top w:val="none" w:sz="0" w:space="0" w:color="auto"/>
            <w:left w:val="none" w:sz="0" w:space="0" w:color="auto"/>
            <w:bottom w:val="none" w:sz="0" w:space="0" w:color="auto"/>
            <w:right w:val="none" w:sz="0" w:space="0" w:color="auto"/>
          </w:divBdr>
        </w:div>
        <w:div w:id="1378898407">
          <w:marLeft w:val="1800"/>
          <w:marRight w:val="0"/>
          <w:marTop w:val="82"/>
          <w:marBottom w:val="0"/>
          <w:divBdr>
            <w:top w:val="none" w:sz="0" w:space="0" w:color="auto"/>
            <w:left w:val="none" w:sz="0" w:space="0" w:color="auto"/>
            <w:bottom w:val="none" w:sz="0" w:space="0" w:color="auto"/>
            <w:right w:val="none" w:sz="0" w:space="0" w:color="auto"/>
          </w:divBdr>
        </w:div>
        <w:div w:id="1660574445">
          <w:marLeft w:val="1800"/>
          <w:marRight w:val="0"/>
          <w:marTop w:val="82"/>
          <w:marBottom w:val="0"/>
          <w:divBdr>
            <w:top w:val="none" w:sz="0" w:space="0" w:color="auto"/>
            <w:left w:val="none" w:sz="0" w:space="0" w:color="auto"/>
            <w:bottom w:val="none" w:sz="0" w:space="0" w:color="auto"/>
            <w:right w:val="none" w:sz="0" w:space="0" w:color="auto"/>
          </w:divBdr>
        </w:div>
        <w:div w:id="1801726195">
          <w:marLeft w:val="1800"/>
          <w:marRight w:val="0"/>
          <w:marTop w:val="82"/>
          <w:marBottom w:val="0"/>
          <w:divBdr>
            <w:top w:val="none" w:sz="0" w:space="0" w:color="auto"/>
            <w:left w:val="none" w:sz="0" w:space="0" w:color="auto"/>
            <w:bottom w:val="none" w:sz="0" w:space="0" w:color="auto"/>
            <w:right w:val="none" w:sz="0" w:space="0" w:color="auto"/>
          </w:divBdr>
        </w:div>
        <w:div w:id="1616787217">
          <w:marLeft w:val="1800"/>
          <w:marRight w:val="0"/>
          <w:marTop w:val="82"/>
          <w:marBottom w:val="0"/>
          <w:divBdr>
            <w:top w:val="none" w:sz="0" w:space="0" w:color="auto"/>
            <w:left w:val="none" w:sz="0" w:space="0" w:color="auto"/>
            <w:bottom w:val="none" w:sz="0" w:space="0" w:color="auto"/>
            <w:right w:val="none" w:sz="0" w:space="0" w:color="auto"/>
          </w:divBdr>
        </w:div>
        <w:div w:id="1753350703">
          <w:marLeft w:val="1800"/>
          <w:marRight w:val="0"/>
          <w:marTop w:val="82"/>
          <w:marBottom w:val="0"/>
          <w:divBdr>
            <w:top w:val="none" w:sz="0" w:space="0" w:color="auto"/>
            <w:left w:val="none" w:sz="0" w:space="0" w:color="auto"/>
            <w:bottom w:val="none" w:sz="0" w:space="0" w:color="auto"/>
            <w:right w:val="none" w:sz="0" w:space="0" w:color="auto"/>
          </w:divBdr>
        </w:div>
        <w:div w:id="1355617572">
          <w:marLeft w:val="547"/>
          <w:marRight w:val="0"/>
          <w:marTop w:val="106"/>
          <w:marBottom w:val="0"/>
          <w:divBdr>
            <w:top w:val="none" w:sz="0" w:space="0" w:color="auto"/>
            <w:left w:val="none" w:sz="0" w:space="0" w:color="auto"/>
            <w:bottom w:val="none" w:sz="0" w:space="0" w:color="auto"/>
            <w:right w:val="none" w:sz="0" w:space="0" w:color="auto"/>
          </w:divBdr>
        </w:div>
        <w:div w:id="709575247">
          <w:marLeft w:val="1166"/>
          <w:marRight w:val="0"/>
          <w:marTop w:val="96"/>
          <w:marBottom w:val="0"/>
          <w:divBdr>
            <w:top w:val="none" w:sz="0" w:space="0" w:color="auto"/>
            <w:left w:val="none" w:sz="0" w:space="0" w:color="auto"/>
            <w:bottom w:val="none" w:sz="0" w:space="0" w:color="auto"/>
            <w:right w:val="none" w:sz="0" w:space="0" w:color="auto"/>
          </w:divBdr>
        </w:div>
        <w:div w:id="793670404">
          <w:marLeft w:val="547"/>
          <w:marRight w:val="0"/>
          <w:marTop w:val="106"/>
          <w:marBottom w:val="0"/>
          <w:divBdr>
            <w:top w:val="none" w:sz="0" w:space="0" w:color="auto"/>
            <w:left w:val="none" w:sz="0" w:space="0" w:color="auto"/>
            <w:bottom w:val="none" w:sz="0" w:space="0" w:color="auto"/>
            <w:right w:val="none" w:sz="0" w:space="0" w:color="auto"/>
          </w:divBdr>
        </w:div>
        <w:div w:id="1458718895">
          <w:marLeft w:val="547"/>
          <w:marRight w:val="0"/>
          <w:marTop w:val="106"/>
          <w:marBottom w:val="0"/>
          <w:divBdr>
            <w:top w:val="none" w:sz="0" w:space="0" w:color="auto"/>
            <w:left w:val="none" w:sz="0" w:space="0" w:color="auto"/>
            <w:bottom w:val="none" w:sz="0" w:space="0" w:color="auto"/>
            <w:right w:val="none" w:sz="0" w:space="0" w:color="auto"/>
          </w:divBdr>
        </w:div>
        <w:div w:id="191648114">
          <w:marLeft w:val="547"/>
          <w:marRight w:val="0"/>
          <w:marTop w:val="106"/>
          <w:marBottom w:val="0"/>
          <w:divBdr>
            <w:top w:val="none" w:sz="0" w:space="0" w:color="auto"/>
            <w:left w:val="none" w:sz="0" w:space="0" w:color="auto"/>
            <w:bottom w:val="none" w:sz="0" w:space="0" w:color="auto"/>
            <w:right w:val="none" w:sz="0" w:space="0" w:color="auto"/>
          </w:divBdr>
        </w:div>
        <w:div w:id="1347749269">
          <w:marLeft w:val="1166"/>
          <w:marRight w:val="0"/>
          <w:marTop w:val="96"/>
          <w:marBottom w:val="0"/>
          <w:divBdr>
            <w:top w:val="none" w:sz="0" w:space="0" w:color="auto"/>
            <w:left w:val="none" w:sz="0" w:space="0" w:color="auto"/>
            <w:bottom w:val="none" w:sz="0" w:space="0" w:color="auto"/>
            <w:right w:val="none" w:sz="0" w:space="0" w:color="auto"/>
          </w:divBdr>
        </w:div>
        <w:div w:id="127283697">
          <w:marLeft w:val="1166"/>
          <w:marRight w:val="0"/>
          <w:marTop w:val="96"/>
          <w:marBottom w:val="0"/>
          <w:divBdr>
            <w:top w:val="none" w:sz="0" w:space="0" w:color="auto"/>
            <w:left w:val="none" w:sz="0" w:space="0" w:color="auto"/>
            <w:bottom w:val="none" w:sz="0" w:space="0" w:color="auto"/>
            <w:right w:val="none" w:sz="0" w:space="0" w:color="auto"/>
          </w:divBdr>
        </w:div>
      </w:divsChild>
    </w:div>
    <w:div w:id="311718218">
      <w:bodyDiv w:val="1"/>
      <w:marLeft w:val="0"/>
      <w:marRight w:val="0"/>
      <w:marTop w:val="0"/>
      <w:marBottom w:val="0"/>
      <w:divBdr>
        <w:top w:val="none" w:sz="0" w:space="0" w:color="auto"/>
        <w:left w:val="none" w:sz="0" w:space="0" w:color="auto"/>
        <w:bottom w:val="none" w:sz="0" w:space="0" w:color="auto"/>
        <w:right w:val="none" w:sz="0" w:space="0" w:color="auto"/>
      </w:divBdr>
    </w:div>
    <w:div w:id="312949136">
      <w:bodyDiv w:val="1"/>
      <w:marLeft w:val="0"/>
      <w:marRight w:val="0"/>
      <w:marTop w:val="0"/>
      <w:marBottom w:val="0"/>
      <w:divBdr>
        <w:top w:val="none" w:sz="0" w:space="0" w:color="auto"/>
        <w:left w:val="none" w:sz="0" w:space="0" w:color="auto"/>
        <w:bottom w:val="none" w:sz="0" w:space="0" w:color="auto"/>
        <w:right w:val="none" w:sz="0" w:space="0" w:color="auto"/>
      </w:divBdr>
      <w:divsChild>
        <w:div w:id="1791239300">
          <w:marLeft w:val="547"/>
          <w:marRight w:val="0"/>
          <w:marTop w:val="154"/>
          <w:marBottom w:val="0"/>
          <w:divBdr>
            <w:top w:val="none" w:sz="0" w:space="0" w:color="auto"/>
            <w:left w:val="none" w:sz="0" w:space="0" w:color="auto"/>
            <w:bottom w:val="none" w:sz="0" w:space="0" w:color="auto"/>
            <w:right w:val="none" w:sz="0" w:space="0" w:color="auto"/>
          </w:divBdr>
        </w:div>
        <w:div w:id="1771775262">
          <w:marLeft w:val="1166"/>
          <w:marRight w:val="0"/>
          <w:marTop w:val="134"/>
          <w:marBottom w:val="0"/>
          <w:divBdr>
            <w:top w:val="none" w:sz="0" w:space="0" w:color="auto"/>
            <w:left w:val="none" w:sz="0" w:space="0" w:color="auto"/>
            <w:bottom w:val="none" w:sz="0" w:space="0" w:color="auto"/>
            <w:right w:val="none" w:sz="0" w:space="0" w:color="auto"/>
          </w:divBdr>
        </w:div>
        <w:div w:id="1312325333">
          <w:marLeft w:val="1166"/>
          <w:marRight w:val="0"/>
          <w:marTop w:val="134"/>
          <w:marBottom w:val="0"/>
          <w:divBdr>
            <w:top w:val="none" w:sz="0" w:space="0" w:color="auto"/>
            <w:left w:val="none" w:sz="0" w:space="0" w:color="auto"/>
            <w:bottom w:val="none" w:sz="0" w:space="0" w:color="auto"/>
            <w:right w:val="none" w:sz="0" w:space="0" w:color="auto"/>
          </w:divBdr>
        </w:div>
        <w:div w:id="1980644795">
          <w:marLeft w:val="1166"/>
          <w:marRight w:val="0"/>
          <w:marTop w:val="134"/>
          <w:marBottom w:val="0"/>
          <w:divBdr>
            <w:top w:val="none" w:sz="0" w:space="0" w:color="auto"/>
            <w:left w:val="none" w:sz="0" w:space="0" w:color="auto"/>
            <w:bottom w:val="none" w:sz="0" w:space="0" w:color="auto"/>
            <w:right w:val="none" w:sz="0" w:space="0" w:color="auto"/>
          </w:divBdr>
        </w:div>
        <w:div w:id="325935157">
          <w:marLeft w:val="547"/>
          <w:marRight w:val="0"/>
          <w:marTop w:val="154"/>
          <w:marBottom w:val="0"/>
          <w:divBdr>
            <w:top w:val="none" w:sz="0" w:space="0" w:color="auto"/>
            <w:left w:val="none" w:sz="0" w:space="0" w:color="auto"/>
            <w:bottom w:val="none" w:sz="0" w:space="0" w:color="auto"/>
            <w:right w:val="none" w:sz="0" w:space="0" w:color="auto"/>
          </w:divBdr>
        </w:div>
        <w:div w:id="1829512895">
          <w:marLeft w:val="1166"/>
          <w:marRight w:val="0"/>
          <w:marTop w:val="134"/>
          <w:marBottom w:val="0"/>
          <w:divBdr>
            <w:top w:val="none" w:sz="0" w:space="0" w:color="auto"/>
            <w:left w:val="none" w:sz="0" w:space="0" w:color="auto"/>
            <w:bottom w:val="none" w:sz="0" w:space="0" w:color="auto"/>
            <w:right w:val="none" w:sz="0" w:space="0" w:color="auto"/>
          </w:divBdr>
        </w:div>
      </w:divsChild>
    </w:div>
    <w:div w:id="321930732">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46449118">
      <w:bodyDiv w:val="1"/>
      <w:marLeft w:val="0"/>
      <w:marRight w:val="0"/>
      <w:marTop w:val="0"/>
      <w:marBottom w:val="0"/>
      <w:divBdr>
        <w:top w:val="none" w:sz="0" w:space="0" w:color="auto"/>
        <w:left w:val="none" w:sz="0" w:space="0" w:color="auto"/>
        <w:bottom w:val="none" w:sz="0" w:space="0" w:color="auto"/>
        <w:right w:val="none" w:sz="0" w:space="0" w:color="auto"/>
      </w:divBdr>
      <w:divsChild>
        <w:div w:id="259460628">
          <w:marLeft w:val="0"/>
          <w:marRight w:val="0"/>
          <w:marTop w:val="0"/>
          <w:marBottom w:val="0"/>
          <w:divBdr>
            <w:top w:val="none" w:sz="0" w:space="0" w:color="auto"/>
            <w:left w:val="none" w:sz="0" w:space="0" w:color="auto"/>
            <w:bottom w:val="none" w:sz="0" w:space="0" w:color="auto"/>
            <w:right w:val="none" w:sz="0" w:space="0" w:color="auto"/>
          </w:divBdr>
        </w:div>
      </w:divsChild>
    </w:div>
    <w:div w:id="385185410">
      <w:bodyDiv w:val="1"/>
      <w:marLeft w:val="0"/>
      <w:marRight w:val="0"/>
      <w:marTop w:val="0"/>
      <w:marBottom w:val="0"/>
      <w:divBdr>
        <w:top w:val="none" w:sz="0" w:space="0" w:color="auto"/>
        <w:left w:val="none" w:sz="0" w:space="0" w:color="auto"/>
        <w:bottom w:val="none" w:sz="0" w:space="0" w:color="auto"/>
        <w:right w:val="none" w:sz="0" w:space="0" w:color="auto"/>
      </w:divBdr>
      <w:divsChild>
        <w:div w:id="1126123535">
          <w:marLeft w:val="547"/>
          <w:marRight w:val="0"/>
          <w:marTop w:val="144"/>
          <w:marBottom w:val="0"/>
          <w:divBdr>
            <w:top w:val="none" w:sz="0" w:space="0" w:color="auto"/>
            <w:left w:val="none" w:sz="0" w:space="0" w:color="auto"/>
            <w:bottom w:val="none" w:sz="0" w:space="0" w:color="auto"/>
            <w:right w:val="none" w:sz="0" w:space="0" w:color="auto"/>
          </w:divBdr>
        </w:div>
        <w:div w:id="241647693">
          <w:marLeft w:val="1166"/>
          <w:marRight w:val="0"/>
          <w:marTop w:val="125"/>
          <w:marBottom w:val="0"/>
          <w:divBdr>
            <w:top w:val="none" w:sz="0" w:space="0" w:color="auto"/>
            <w:left w:val="none" w:sz="0" w:space="0" w:color="auto"/>
            <w:bottom w:val="none" w:sz="0" w:space="0" w:color="auto"/>
            <w:right w:val="none" w:sz="0" w:space="0" w:color="auto"/>
          </w:divBdr>
        </w:div>
        <w:div w:id="2007592432">
          <w:marLeft w:val="547"/>
          <w:marRight w:val="0"/>
          <w:marTop w:val="144"/>
          <w:marBottom w:val="0"/>
          <w:divBdr>
            <w:top w:val="none" w:sz="0" w:space="0" w:color="auto"/>
            <w:left w:val="none" w:sz="0" w:space="0" w:color="auto"/>
            <w:bottom w:val="none" w:sz="0" w:space="0" w:color="auto"/>
            <w:right w:val="none" w:sz="0" w:space="0" w:color="auto"/>
          </w:divBdr>
        </w:div>
        <w:div w:id="1808739711">
          <w:marLeft w:val="1166"/>
          <w:marRight w:val="0"/>
          <w:marTop w:val="125"/>
          <w:marBottom w:val="0"/>
          <w:divBdr>
            <w:top w:val="none" w:sz="0" w:space="0" w:color="auto"/>
            <w:left w:val="none" w:sz="0" w:space="0" w:color="auto"/>
            <w:bottom w:val="none" w:sz="0" w:space="0" w:color="auto"/>
            <w:right w:val="none" w:sz="0" w:space="0" w:color="auto"/>
          </w:divBdr>
        </w:div>
        <w:div w:id="1883974948">
          <w:marLeft w:val="1800"/>
          <w:marRight w:val="0"/>
          <w:marTop w:val="106"/>
          <w:marBottom w:val="0"/>
          <w:divBdr>
            <w:top w:val="none" w:sz="0" w:space="0" w:color="auto"/>
            <w:left w:val="none" w:sz="0" w:space="0" w:color="auto"/>
            <w:bottom w:val="none" w:sz="0" w:space="0" w:color="auto"/>
            <w:right w:val="none" w:sz="0" w:space="0" w:color="auto"/>
          </w:divBdr>
        </w:div>
        <w:div w:id="206529461">
          <w:marLeft w:val="1800"/>
          <w:marRight w:val="0"/>
          <w:marTop w:val="106"/>
          <w:marBottom w:val="0"/>
          <w:divBdr>
            <w:top w:val="none" w:sz="0" w:space="0" w:color="auto"/>
            <w:left w:val="none" w:sz="0" w:space="0" w:color="auto"/>
            <w:bottom w:val="none" w:sz="0" w:space="0" w:color="auto"/>
            <w:right w:val="none" w:sz="0" w:space="0" w:color="auto"/>
          </w:divBdr>
        </w:div>
        <w:div w:id="200017815">
          <w:marLeft w:val="1166"/>
          <w:marRight w:val="0"/>
          <w:marTop w:val="125"/>
          <w:marBottom w:val="0"/>
          <w:divBdr>
            <w:top w:val="none" w:sz="0" w:space="0" w:color="auto"/>
            <w:left w:val="none" w:sz="0" w:space="0" w:color="auto"/>
            <w:bottom w:val="none" w:sz="0" w:space="0" w:color="auto"/>
            <w:right w:val="none" w:sz="0" w:space="0" w:color="auto"/>
          </w:divBdr>
        </w:div>
        <w:div w:id="517742487">
          <w:marLeft w:val="1800"/>
          <w:marRight w:val="0"/>
          <w:marTop w:val="106"/>
          <w:marBottom w:val="0"/>
          <w:divBdr>
            <w:top w:val="none" w:sz="0" w:space="0" w:color="auto"/>
            <w:left w:val="none" w:sz="0" w:space="0" w:color="auto"/>
            <w:bottom w:val="none" w:sz="0" w:space="0" w:color="auto"/>
            <w:right w:val="none" w:sz="0" w:space="0" w:color="auto"/>
          </w:divBdr>
        </w:div>
        <w:div w:id="1410663281">
          <w:marLeft w:val="1166"/>
          <w:marRight w:val="0"/>
          <w:marTop w:val="125"/>
          <w:marBottom w:val="0"/>
          <w:divBdr>
            <w:top w:val="none" w:sz="0" w:space="0" w:color="auto"/>
            <w:left w:val="none" w:sz="0" w:space="0" w:color="auto"/>
            <w:bottom w:val="none" w:sz="0" w:space="0" w:color="auto"/>
            <w:right w:val="none" w:sz="0" w:space="0" w:color="auto"/>
          </w:divBdr>
        </w:div>
      </w:divsChild>
    </w:div>
    <w:div w:id="395903884">
      <w:bodyDiv w:val="1"/>
      <w:marLeft w:val="0"/>
      <w:marRight w:val="0"/>
      <w:marTop w:val="0"/>
      <w:marBottom w:val="0"/>
      <w:divBdr>
        <w:top w:val="none" w:sz="0" w:space="0" w:color="auto"/>
        <w:left w:val="none" w:sz="0" w:space="0" w:color="auto"/>
        <w:bottom w:val="none" w:sz="0" w:space="0" w:color="auto"/>
        <w:right w:val="none" w:sz="0" w:space="0" w:color="auto"/>
      </w:divBdr>
    </w:div>
    <w:div w:id="401292615">
      <w:bodyDiv w:val="1"/>
      <w:marLeft w:val="0"/>
      <w:marRight w:val="0"/>
      <w:marTop w:val="0"/>
      <w:marBottom w:val="0"/>
      <w:divBdr>
        <w:top w:val="none" w:sz="0" w:space="0" w:color="auto"/>
        <w:left w:val="none" w:sz="0" w:space="0" w:color="auto"/>
        <w:bottom w:val="none" w:sz="0" w:space="0" w:color="auto"/>
        <w:right w:val="none" w:sz="0" w:space="0" w:color="auto"/>
      </w:divBdr>
    </w:div>
    <w:div w:id="429391997">
      <w:bodyDiv w:val="1"/>
      <w:marLeft w:val="0"/>
      <w:marRight w:val="0"/>
      <w:marTop w:val="0"/>
      <w:marBottom w:val="0"/>
      <w:divBdr>
        <w:top w:val="none" w:sz="0" w:space="0" w:color="auto"/>
        <w:left w:val="none" w:sz="0" w:space="0" w:color="auto"/>
        <w:bottom w:val="none" w:sz="0" w:space="0" w:color="auto"/>
        <w:right w:val="none" w:sz="0" w:space="0" w:color="auto"/>
      </w:divBdr>
      <w:divsChild>
        <w:div w:id="1462335700">
          <w:marLeft w:val="1267"/>
          <w:marRight w:val="0"/>
          <w:marTop w:val="180"/>
          <w:marBottom w:val="0"/>
          <w:divBdr>
            <w:top w:val="none" w:sz="0" w:space="0" w:color="auto"/>
            <w:left w:val="none" w:sz="0" w:space="0" w:color="auto"/>
            <w:bottom w:val="none" w:sz="0" w:space="0" w:color="auto"/>
            <w:right w:val="none" w:sz="0" w:space="0" w:color="auto"/>
          </w:divBdr>
        </w:div>
      </w:divsChild>
    </w:div>
    <w:div w:id="432164531">
      <w:bodyDiv w:val="1"/>
      <w:marLeft w:val="0"/>
      <w:marRight w:val="0"/>
      <w:marTop w:val="0"/>
      <w:marBottom w:val="0"/>
      <w:divBdr>
        <w:top w:val="none" w:sz="0" w:space="0" w:color="auto"/>
        <w:left w:val="none" w:sz="0" w:space="0" w:color="auto"/>
        <w:bottom w:val="none" w:sz="0" w:space="0" w:color="auto"/>
        <w:right w:val="none" w:sz="0" w:space="0" w:color="auto"/>
      </w:divBdr>
      <w:divsChild>
        <w:div w:id="1189757154">
          <w:marLeft w:val="547"/>
          <w:marRight w:val="0"/>
          <w:marTop w:val="154"/>
          <w:marBottom w:val="0"/>
          <w:divBdr>
            <w:top w:val="none" w:sz="0" w:space="0" w:color="auto"/>
            <w:left w:val="none" w:sz="0" w:space="0" w:color="auto"/>
            <w:bottom w:val="none" w:sz="0" w:space="0" w:color="auto"/>
            <w:right w:val="none" w:sz="0" w:space="0" w:color="auto"/>
          </w:divBdr>
        </w:div>
        <w:div w:id="1226800113">
          <w:marLeft w:val="547"/>
          <w:marRight w:val="0"/>
          <w:marTop w:val="154"/>
          <w:marBottom w:val="0"/>
          <w:divBdr>
            <w:top w:val="none" w:sz="0" w:space="0" w:color="auto"/>
            <w:left w:val="none" w:sz="0" w:space="0" w:color="auto"/>
            <w:bottom w:val="none" w:sz="0" w:space="0" w:color="auto"/>
            <w:right w:val="none" w:sz="0" w:space="0" w:color="auto"/>
          </w:divBdr>
        </w:div>
        <w:div w:id="2087143198">
          <w:marLeft w:val="547"/>
          <w:marRight w:val="0"/>
          <w:marTop w:val="154"/>
          <w:marBottom w:val="0"/>
          <w:divBdr>
            <w:top w:val="none" w:sz="0" w:space="0" w:color="auto"/>
            <w:left w:val="none" w:sz="0" w:space="0" w:color="auto"/>
            <w:bottom w:val="none" w:sz="0" w:space="0" w:color="auto"/>
            <w:right w:val="none" w:sz="0" w:space="0" w:color="auto"/>
          </w:divBdr>
        </w:div>
        <w:div w:id="635722417">
          <w:marLeft w:val="547"/>
          <w:marRight w:val="0"/>
          <w:marTop w:val="154"/>
          <w:marBottom w:val="0"/>
          <w:divBdr>
            <w:top w:val="none" w:sz="0" w:space="0" w:color="auto"/>
            <w:left w:val="none" w:sz="0" w:space="0" w:color="auto"/>
            <w:bottom w:val="none" w:sz="0" w:space="0" w:color="auto"/>
            <w:right w:val="none" w:sz="0" w:space="0" w:color="auto"/>
          </w:divBdr>
        </w:div>
        <w:div w:id="1330210554">
          <w:marLeft w:val="547"/>
          <w:marRight w:val="0"/>
          <w:marTop w:val="154"/>
          <w:marBottom w:val="0"/>
          <w:divBdr>
            <w:top w:val="none" w:sz="0" w:space="0" w:color="auto"/>
            <w:left w:val="none" w:sz="0" w:space="0" w:color="auto"/>
            <w:bottom w:val="none" w:sz="0" w:space="0" w:color="auto"/>
            <w:right w:val="none" w:sz="0" w:space="0" w:color="auto"/>
          </w:divBdr>
        </w:div>
      </w:divsChild>
    </w:div>
    <w:div w:id="435054666">
      <w:bodyDiv w:val="1"/>
      <w:marLeft w:val="0"/>
      <w:marRight w:val="0"/>
      <w:marTop w:val="0"/>
      <w:marBottom w:val="0"/>
      <w:divBdr>
        <w:top w:val="none" w:sz="0" w:space="0" w:color="auto"/>
        <w:left w:val="none" w:sz="0" w:space="0" w:color="auto"/>
        <w:bottom w:val="none" w:sz="0" w:space="0" w:color="auto"/>
        <w:right w:val="none" w:sz="0" w:space="0" w:color="auto"/>
      </w:divBdr>
      <w:divsChild>
        <w:div w:id="2122725848">
          <w:marLeft w:val="1267"/>
          <w:marRight w:val="0"/>
          <w:marTop w:val="180"/>
          <w:marBottom w:val="0"/>
          <w:divBdr>
            <w:top w:val="none" w:sz="0" w:space="0" w:color="auto"/>
            <w:left w:val="none" w:sz="0" w:space="0" w:color="auto"/>
            <w:bottom w:val="none" w:sz="0" w:space="0" w:color="auto"/>
            <w:right w:val="none" w:sz="0" w:space="0" w:color="auto"/>
          </w:divBdr>
        </w:div>
      </w:divsChild>
    </w:div>
    <w:div w:id="479462646">
      <w:bodyDiv w:val="1"/>
      <w:marLeft w:val="0"/>
      <w:marRight w:val="0"/>
      <w:marTop w:val="0"/>
      <w:marBottom w:val="0"/>
      <w:divBdr>
        <w:top w:val="none" w:sz="0" w:space="0" w:color="auto"/>
        <w:left w:val="none" w:sz="0" w:space="0" w:color="auto"/>
        <w:bottom w:val="none" w:sz="0" w:space="0" w:color="auto"/>
        <w:right w:val="none" w:sz="0" w:space="0" w:color="auto"/>
      </w:divBdr>
      <w:divsChild>
        <w:div w:id="1149899451">
          <w:marLeft w:val="446"/>
          <w:marRight w:val="0"/>
          <w:marTop w:val="0"/>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496070965">
      <w:bodyDiv w:val="1"/>
      <w:marLeft w:val="0"/>
      <w:marRight w:val="0"/>
      <w:marTop w:val="0"/>
      <w:marBottom w:val="0"/>
      <w:divBdr>
        <w:top w:val="none" w:sz="0" w:space="0" w:color="auto"/>
        <w:left w:val="none" w:sz="0" w:space="0" w:color="auto"/>
        <w:bottom w:val="none" w:sz="0" w:space="0" w:color="auto"/>
        <w:right w:val="none" w:sz="0" w:space="0" w:color="auto"/>
      </w:divBdr>
    </w:div>
    <w:div w:id="502013499">
      <w:bodyDiv w:val="1"/>
      <w:marLeft w:val="0"/>
      <w:marRight w:val="0"/>
      <w:marTop w:val="0"/>
      <w:marBottom w:val="0"/>
      <w:divBdr>
        <w:top w:val="none" w:sz="0" w:space="0" w:color="auto"/>
        <w:left w:val="none" w:sz="0" w:space="0" w:color="auto"/>
        <w:bottom w:val="none" w:sz="0" w:space="0" w:color="auto"/>
        <w:right w:val="none" w:sz="0" w:space="0" w:color="auto"/>
      </w:divBdr>
      <w:divsChild>
        <w:div w:id="169180004">
          <w:marLeft w:val="547"/>
          <w:marRight w:val="0"/>
          <w:marTop w:val="154"/>
          <w:marBottom w:val="0"/>
          <w:divBdr>
            <w:top w:val="none" w:sz="0" w:space="0" w:color="auto"/>
            <w:left w:val="none" w:sz="0" w:space="0" w:color="auto"/>
            <w:bottom w:val="none" w:sz="0" w:space="0" w:color="auto"/>
            <w:right w:val="none" w:sz="0" w:space="0" w:color="auto"/>
          </w:divBdr>
        </w:div>
        <w:div w:id="363136341">
          <w:marLeft w:val="1166"/>
          <w:marRight w:val="0"/>
          <w:marTop w:val="134"/>
          <w:marBottom w:val="0"/>
          <w:divBdr>
            <w:top w:val="none" w:sz="0" w:space="0" w:color="auto"/>
            <w:left w:val="none" w:sz="0" w:space="0" w:color="auto"/>
            <w:bottom w:val="none" w:sz="0" w:space="0" w:color="auto"/>
            <w:right w:val="none" w:sz="0" w:space="0" w:color="auto"/>
          </w:divBdr>
        </w:div>
        <w:div w:id="1878738671">
          <w:marLeft w:val="1166"/>
          <w:marRight w:val="0"/>
          <w:marTop w:val="134"/>
          <w:marBottom w:val="0"/>
          <w:divBdr>
            <w:top w:val="none" w:sz="0" w:space="0" w:color="auto"/>
            <w:left w:val="none" w:sz="0" w:space="0" w:color="auto"/>
            <w:bottom w:val="none" w:sz="0" w:space="0" w:color="auto"/>
            <w:right w:val="none" w:sz="0" w:space="0" w:color="auto"/>
          </w:divBdr>
        </w:div>
        <w:div w:id="144586391">
          <w:marLeft w:val="1166"/>
          <w:marRight w:val="0"/>
          <w:marTop w:val="134"/>
          <w:marBottom w:val="0"/>
          <w:divBdr>
            <w:top w:val="none" w:sz="0" w:space="0" w:color="auto"/>
            <w:left w:val="none" w:sz="0" w:space="0" w:color="auto"/>
            <w:bottom w:val="none" w:sz="0" w:space="0" w:color="auto"/>
            <w:right w:val="none" w:sz="0" w:space="0" w:color="auto"/>
          </w:divBdr>
        </w:div>
        <w:div w:id="1109857442">
          <w:marLeft w:val="547"/>
          <w:marRight w:val="0"/>
          <w:marTop w:val="154"/>
          <w:marBottom w:val="0"/>
          <w:divBdr>
            <w:top w:val="none" w:sz="0" w:space="0" w:color="auto"/>
            <w:left w:val="none" w:sz="0" w:space="0" w:color="auto"/>
            <w:bottom w:val="none" w:sz="0" w:space="0" w:color="auto"/>
            <w:right w:val="none" w:sz="0" w:space="0" w:color="auto"/>
          </w:divBdr>
        </w:div>
        <w:div w:id="1521358363">
          <w:marLeft w:val="1166"/>
          <w:marRight w:val="0"/>
          <w:marTop w:val="134"/>
          <w:marBottom w:val="0"/>
          <w:divBdr>
            <w:top w:val="none" w:sz="0" w:space="0" w:color="auto"/>
            <w:left w:val="none" w:sz="0" w:space="0" w:color="auto"/>
            <w:bottom w:val="none" w:sz="0" w:space="0" w:color="auto"/>
            <w:right w:val="none" w:sz="0" w:space="0" w:color="auto"/>
          </w:divBdr>
        </w:div>
        <w:div w:id="2131510802">
          <w:marLeft w:val="1800"/>
          <w:marRight w:val="0"/>
          <w:marTop w:val="115"/>
          <w:marBottom w:val="0"/>
          <w:divBdr>
            <w:top w:val="none" w:sz="0" w:space="0" w:color="auto"/>
            <w:left w:val="none" w:sz="0" w:space="0" w:color="auto"/>
            <w:bottom w:val="none" w:sz="0" w:space="0" w:color="auto"/>
            <w:right w:val="none" w:sz="0" w:space="0" w:color="auto"/>
          </w:divBdr>
        </w:div>
        <w:div w:id="1041632578">
          <w:marLeft w:val="1800"/>
          <w:marRight w:val="0"/>
          <w:marTop w:val="115"/>
          <w:marBottom w:val="0"/>
          <w:divBdr>
            <w:top w:val="none" w:sz="0" w:space="0" w:color="auto"/>
            <w:left w:val="none" w:sz="0" w:space="0" w:color="auto"/>
            <w:bottom w:val="none" w:sz="0" w:space="0" w:color="auto"/>
            <w:right w:val="none" w:sz="0" w:space="0" w:color="auto"/>
          </w:divBdr>
        </w:div>
        <w:div w:id="1890189936">
          <w:marLeft w:val="1166"/>
          <w:marRight w:val="0"/>
          <w:marTop w:val="134"/>
          <w:marBottom w:val="0"/>
          <w:divBdr>
            <w:top w:val="none" w:sz="0" w:space="0" w:color="auto"/>
            <w:left w:val="none" w:sz="0" w:space="0" w:color="auto"/>
            <w:bottom w:val="none" w:sz="0" w:space="0" w:color="auto"/>
            <w:right w:val="none" w:sz="0" w:space="0" w:color="auto"/>
          </w:divBdr>
        </w:div>
        <w:div w:id="1470511137">
          <w:marLeft w:val="1800"/>
          <w:marRight w:val="0"/>
          <w:marTop w:val="115"/>
          <w:marBottom w:val="0"/>
          <w:divBdr>
            <w:top w:val="none" w:sz="0" w:space="0" w:color="auto"/>
            <w:left w:val="none" w:sz="0" w:space="0" w:color="auto"/>
            <w:bottom w:val="none" w:sz="0" w:space="0" w:color="auto"/>
            <w:right w:val="none" w:sz="0" w:space="0" w:color="auto"/>
          </w:divBdr>
        </w:div>
        <w:div w:id="827014776">
          <w:marLeft w:val="547"/>
          <w:marRight w:val="0"/>
          <w:marTop w:val="154"/>
          <w:marBottom w:val="0"/>
          <w:divBdr>
            <w:top w:val="none" w:sz="0" w:space="0" w:color="auto"/>
            <w:left w:val="none" w:sz="0" w:space="0" w:color="auto"/>
            <w:bottom w:val="none" w:sz="0" w:space="0" w:color="auto"/>
            <w:right w:val="none" w:sz="0" w:space="0" w:color="auto"/>
          </w:divBdr>
        </w:div>
      </w:divsChild>
    </w:div>
    <w:div w:id="509687214">
      <w:bodyDiv w:val="1"/>
      <w:marLeft w:val="0"/>
      <w:marRight w:val="0"/>
      <w:marTop w:val="0"/>
      <w:marBottom w:val="0"/>
      <w:divBdr>
        <w:top w:val="none" w:sz="0" w:space="0" w:color="auto"/>
        <w:left w:val="none" w:sz="0" w:space="0" w:color="auto"/>
        <w:bottom w:val="none" w:sz="0" w:space="0" w:color="auto"/>
        <w:right w:val="none" w:sz="0" w:space="0" w:color="auto"/>
      </w:divBdr>
      <w:divsChild>
        <w:div w:id="424543739">
          <w:marLeft w:val="1166"/>
          <w:marRight w:val="0"/>
          <w:marTop w:val="86"/>
          <w:marBottom w:val="0"/>
          <w:divBdr>
            <w:top w:val="none" w:sz="0" w:space="0" w:color="auto"/>
            <w:left w:val="none" w:sz="0" w:space="0" w:color="auto"/>
            <w:bottom w:val="none" w:sz="0" w:space="0" w:color="auto"/>
            <w:right w:val="none" w:sz="0" w:space="0" w:color="auto"/>
          </w:divBdr>
        </w:div>
        <w:div w:id="1779375613">
          <w:marLeft w:val="1166"/>
          <w:marRight w:val="0"/>
          <w:marTop w:val="86"/>
          <w:marBottom w:val="0"/>
          <w:divBdr>
            <w:top w:val="none" w:sz="0" w:space="0" w:color="auto"/>
            <w:left w:val="none" w:sz="0" w:space="0" w:color="auto"/>
            <w:bottom w:val="none" w:sz="0" w:space="0" w:color="auto"/>
            <w:right w:val="none" w:sz="0" w:space="0" w:color="auto"/>
          </w:divBdr>
        </w:div>
        <w:div w:id="649987838">
          <w:marLeft w:val="1800"/>
          <w:marRight w:val="0"/>
          <w:marTop w:val="72"/>
          <w:marBottom w:val="0"/>
          <w:divBdr>
            <w:top w:val="none" w:sz="0" w:space="0" w:color="auto"/>
            <w:left w:val="none" w:sz="0" w:space="0" w:color="auto"/>
            <w:bottom w:val="none" w:sz="0" w:space="0" w:color="auto"/>
            <w:right w:val="none" w:sz="0" w:space="0" w:color="auto"/>
          </w:divBdr>
        </w:div>
        <w:div w:id="1532452916">
          <w:marLeft w:val="2520"/>
          <w:marRight w:val="0"/>
          <w:marTop w:val="62"/>
          <w:marBottom w:val="0"/>
          <w:divBdr>
            <w:top w:val="none" w:sz="0" w:space="0" w:color="auto"/>
            <w:left w:val="none" w:sz="0" w:space="0" w:color="auto"/>
            <w:bottom w:val="none" w:sz="0" w:space="0" w:color="auto"/>
            <w:right w:val="none" w:sz="0" w:space="0" w:color="auto"/>
          </w:divBdr>
        </w:div>
        <w:div w:id="850685583">
          <w:marLeft w:val="2520"/>
          <w:marRight w:val="0"/>
          <w:marTop w:val="62"/>
          <w:marBottom w:val="0"/>
          <w:divBdr>
            <w:top w:val="none" w:sz="0" w:space="0" w:color="auto"/>
            <w:left w:val="none" w:sz="0" w:space="0" w:color="auto"/>
            <w:bottom w:val="none" w:sz="0" w:space="0" w:color="auto"/>
            <w:right w:val="none" w:sz="0" w:space="0" w:color="auto"/>
          </w:divBdr>
        </w:div>
        <w:div w:id="1133712848">
          <w:marLeft w:val="2520"/>
          <w:marRight w:val="0"/>
          <w:marTop w:val="62"/>
          <w:marBottom w:val="0"/>
          <w:divBdr>
            <w:top w:val="none" w:sz="0" w:space="0" w:color="auto"/>
            <w:left w:val="none" w:sz="0" w:space="0" w:color="auto"/>
            <w:bottom w:val="none" w:sz="0" w:space="0" w:color="auto"/>
            <w:right w:val="none" w:sz="0" w:space="0" w:color="auto"/>
          </w:divBdr>
        </w:div>
        <w:div w:id="49620242">
          <w:marLeft w:val="1166"/>
          <w:marRight w:val="0"/>
          <w:marTop w:val="86"/>
          <w:marBottom w:val="0"/>
          <w:divBdr>
            <w:top w:val="none" w:sz="0" w:space="0" w:color="auto"/>
            <w:left w:val="none" w:sz="0" w:space="0" w:color="auto"/>
            <w:bottom w:val="none" w:sz="0" w:space="0" w:color="auto"/>
            <w:right w:val="none" w:sz="0" w:space="0" w:color="auto"/>
          </w:divBdr>
        </w:div>
        <w:div w:id="334841845">
          <w:marLeft w:val="547"/>
          <w:marRight w:val="0"/>
          <w:marTop w:val="96"/>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49612904">
      <w:bodyDiv w:val="1"/>
      <w:marLeft w:val="0"/>
      <w:marRight w:val="0"/>
      <w:marTop w:val="0"/>
      <w:marBottom w:val="0"/>
      <w:divBdr>
        <w:top w:val="none" w:sz="0" w:space="0" w:color="auto"/>
        <w:left w:val="none" w:sz="0" w:space="0" w:color="auto"/>
        <w:bottom w:val="none" w:sz="0" w:space="0" w:color="auto"/>
        <w:right w:val="none" w:sz="0" w:space="0" w:color="auto"/>
      </w:divBdr>
      <w:divsChild>
        <w:div w:id="580605386">
          <w:marLeft w:val="547"/>
          <w:marRight w:val="0"/>
          <w:marTop w:val="130"/>
          <w:marBottom w:val="0"/>
          <w:divBdr>
            <w:top w:val="none" w:sz="0" w:space="0" w:color="auto"/>
            <w:left w:val="none" w:sz="0" w:space="0" w:color="auto"/>
            <w:bottom w:val="none" w:sz="0" w:space="0" w:color="auto"/>
            <w:right w:val="none" w:sz="0" w:space="0" w:color="auto"/>
          </w:divBdr>
        </w:div>
        <w:div w:id="1666397072">
          <w:marLeft w:val="547"/>
          <w:marRight w:val="0"/>
          <w:marTop w:val="130"/>
          <w:marBottom w:val="0"/>
          <w:divBdr>
            <w:top w:val="none" w:sz="0" w:space="0" w:color="auto"/>
            <w:left w:val="none" w:sz="0" w:space="0" w:color="auto"/>
            <w:bottom w:val="none" w:sz="0" w:space="0" w:color="auto"/>
            <w:right w:val="none" w:sz="0" w:space="0" w:color="auto"/>
          </w:divBdr>
        </w:div>
        <w:div w:id="1511024947">
          <w:marLeft w:val="1166"/>
          <w:marRight w:val="0"/>
          <w:marTop w:val="115"/>
          <w:marBottom w:val="0"/>
          <w:divBdr>
            <w:top w:val="none" w:sz="0" w:space="0" w:color="auto"/>
            <w:left w:val="none" w:sz="0" w:space="0" w:color="auto"/>
            <w:bottom w:val="none" w:sz="0" w:space="0" w:color="auto"/>
            <w:right w:val="none" w:sz="0" w:space="0" w:color="auto"/>
          </w:divBdr>
        </w:div>
        <w:div w:id="656615542">
          <w:marLeft w:val="1166"/>
          <w:marRight w:val="0"/>
          <w:marTop w:val="115"/>
          <w:marBottom w:val="0"/>
          <w:divBdr>
            <w:top w:val="none" w:sz="0" w:space="0" w:color="auto"/>
            <w:left w:val="none" w:sz="0" w:space="0" w:color="auto"/>
            <w:bottom w:val="none" w:sz="0" w:space="0" w:color="auto"/>
            <w:right w:val="none" w:sz="0" w:space="0" w:color="auto"/>
          </w:divBdr>
        </w:div>
        <w:div w:id="1784230808">
          <w:marLeft w:val="1166"/>
          <w:marRight w:val="0"/>
          <w:marTop w:val="115"/>
          <w:marBottom w:val="0"/>
          <w:divBdr>
            <w:top w:val="none" w:sz="0" w:space="0" w:color="auto"/>
            <w:left w:val="none" w:sz="0" w:space="0" w:color="auto"/>
            <w:bottom w:val="none" w:sz="0" w:space="0" w:color="auto"/>
            <w:right w:val="none" w:sz="0" w:space="0" w:color="auto"/>
          </w:divBdr>
        </w:div>
        <w:div w:id="1276786412">
          <w:marLeft w:val="547"/>
          <w:marRight w:val="0"/>
          <w:marTop w:val="130"/>
          <w:marBottom w:val="0"/>
          <w:divBdr>
            <w:top w:val="none" w:sz="0" w:space="0" w:color="auto"/>
            <w:left w:val="none" w:sz="0" w:space="0" w:color="auto"/>
            <w:bottom w:val="none" w:sz="0" w:space="0" w:color="auto"/>
            <w:right w:val="none" w:sz="0" w:space="0" w:color="auto"/>
          </w:divBdr>
        </w:div>
        <w:div w:id="153300620">
          <w:marLeft w:val="1166"/>
          <w:marRight w:val="0"/>
          <w:marTop w:val="115"/>
          <w:marBottom w:val="0"/>
          <w:divBdr>
            <w:top w:val="none" w:sz="0" w:space="0" w:color="auto"/>
            <w:left w:val="none" w:sz="0" w:space="0" w:color="auto"/>
            <w:bottom w:val="none" w:sz="0" w:space="0" w:color="auto"/>
            <w:right w:val="none" w:sz="0" w:space="0" w:color="auto"/>
          </w:divBdr>
        </w:div>
        <w:div w:id="491600940">
          <w:marLeft w:val="1166"/>
          <w:marRight w:val="0"/>
          <w:marTop w:val="115"/>
          <w:marBottom w:val="0"/>
          <w:divBdr>
            <w:top w:val="none" w:sz="0" w:space="0" w:color="auto"/>
            <w:left w:val="none" w:sz="0" w:space="0" w:color="auto"/>
            <w:bottom w:val="none" w:sz="0" w:space="0" w:color="auto"/>
            <w:right w:val="none" w:sz="0" w:space="0" w:color="auto"/>
          </w:divBdr>
        </w:div>
        <w:div w:id="308753846">
          <w:marLeft w:val="1166"/>
          <w:marRight w:val="0"/>
          <w:marTop w:val="115"/>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18070095">
      <w:bodyDiv w:val="1"/>
      <w:marLeft w:val="0"/>
      <w:marRight w:val="0"/>
      <w:marTop w:val="0"/>
      <w:marBottom w:val="0"/>
      <w:divBdr>
        <w:top w:val="none" w:sz="0" w:space="0" w:color="auto"/>
        <w:left w:val="none" w:sz="0" w:space="0" w:color="auto"/>
        <w:bottom w:val="none" w:sz="0" w:space="0" w:color="auto"/>
        <w:right w:val="none" w:sz="0" w:space="0" w:color="auto"/>
      </w:divBdr>
      <w:divsChild>
        <w:div w:id="314997227">
          <w:marLeft w:val="547"/>
          <w:marRight w:val="0"/>
          <w:marTop w:val="120"/>
          <w:marBottom w:val="0"/>
          <w:divBdr>
            <w:top w:val="none" w:sz="0" w:space="0" w:color="auto"/>
            <w:left w:val="none" w:sz="0" w:space="0" w:color="auto"/>
            <w:bottom w:val="none" w:sz="0" w:space="0" w:color="auto"/>
            <w:right w:val="none" w:sz="0" w:space="0" w:color="auto"/>
          </w:divBdr>
        </w:div>
        <w:div w:id="1433474171">
          <w:marLeft w:val="1166"/>
          <w:marRight w:val="0"/>
          <w:marTop w:val="106"/>
          <w:marBottom w:val="0"/>
          <w:divBdr>
            <w:top w:val="none" w:sz="0" w:space="0" w:color="auto"/>
            <w:left w:val="none" w:sz="0" w:space="0" w:color="auto"/>
            <w:bottom w:val="none" w:sz="0" w:space="0" w:color="auto"/>
            <w:right w:val="none" w:sz="0" w:space="0" w:color="auto"/>
          </w:divBdr>
        </w:div>
        <w:div w:id="1047877332">
          <w:marLeft w:val="1800"/>
          <w:marRight w:val="0"/>
          <w:marTop w:val="91"/>
          <w:marBottom w:val="0"/>
          <w:divBdr>
            <w:top w:val="none" w:sz="0" w:space="0" w:color="auto"/>
            <w:left w:val="none" w:sz="0" w:space="0" w:color="auto"/>
            <w:bottom w:val="none" w:sz="0" w:space="0" w:color="auto"/>
            <w:right w:val="none" w:sz="0" w:space="0" w:color="auto"/>
          </w:divBdr>
        </w:div>
        <w:div w:id="196242002">
          <w:marLeft w:val="1166"/>
          <w:marRight w:val="0"/>
          <w:marTop w:val="106"/>
          <w:marBottom w:val="0"/>
          <w:divBdr>
            <w:top w:val="none" w:sz="0" w:space="0" w:color="auto"/>
            <w:left w:val="none" w:sz="0" w:space="0" w:color="auto"/>
            <w:bottom w:val="none" w:sz="0" w:space="0" w:color="auto"/>
            <w:right w:val="none" w:sz="0" w:space="0" w:color="auto"/>
          </w:divBdr>
        </w:div>
        <w:div w:id="458569911">
          <w:marLeft w:val="1800"/>
          <w:marRight w:val="0"/>
          <w:marTop w:val="91"/>
          <w:marBottom w:val="0"/>
          <w:divBdr>
            <w:top w:val="none" w:sz="0" w:space="0" w:color="auto"/>
            <w:left w:val="none" w:sz="0" w:space="0" w:color="auto"/>
            <w:bottom w:val="none" w:sz="0" w:space="0" w:color="auto"/>
            <w:right w:val="none" w:sz="0" w:space="0" w:color="auto"/>
          </w:divBdr>
        </w:div>
        <w:div w:id="492375060">
          <w:marLeft w:val="547"/>
          <w:marRight w:val="0"/>
          <w:marTop w:val="120"/>
          <w:marBottom w:val="0"/>
          <w:divBdr>
            <w:top w:val="none" w:sz="0" w:space="0" w:color="auto"/>
            <w:left w:val="none" w:sz="0" w:space="0" w:color="auto"/>
            <w:bottom w:val="none" w:sz="0" w:space="0" w:color="auto"/>
            <w:right w:val="none" w:sz="0" w:space="0" w:color="auto"/>
          </w:divBdr>
        </w:div>
        <w:div w:id="98183765">
          <w:marLeft w:val="1166"/>
          <w:marRight w:val="0"/>
          <w:marTop w:val="106"/>
          <w:marBottom w:val="0"/>
          <w:divBdr>
            <w:top w:val="none" w:sz="0" w:space="0" w:color="auto"/>
            <w:left w:val="none" w:sz="0" w:space="0" w:color="auto"/>
            <w:bottom w:val="none" w:sz="0" w:space="0" w:color="auto"/>
            <w:right w:val="none" w:sz="0" w:space="0" w:color="auto"/>
          </w:divBdr>
        </w:div>
        <w:div w:id="678773467">
          <w:marLeft w:val="1166"/>
          <w:marRight w:val="0"/>
          <w:marTop w:val="106"/>
          <w:marBottom w:val="0"/>
          <w:divBdr>
            <w:top w:val="none" w:sz="0" w:space="0" w:color="auto"/>
            <w:left w:val="none" w:sz="0" w:space="0" w:color="auto"/>
            <w:bottom w:val="none" w:sz="0" w:space="0" w:color="auto"/>
            <w:right w:val="none" w:sz="0" w:space="0" w:color="auto"/>
          </w:divBdr>
        </w:div>
        <w:div w:id="1610700794">
          <w:marLeft w:val="547"/>
          <w:marRight w:val="0"/>
          <w:marTop w:val="120"/>
          <w:marBottom w:val="0"/>
          <w:divBdr>
            <w:top w:val="none" w:sz="0" w:space="0" w:color="auto"/>
            <w:left w:val="none" w:sz="0" w:space="0" w:color="auto"/>
            <w:bottom w:val="none" w:sz="0" w:space="0" w:color="auto"/>
            <w:right w:val="none" w:sz="0" w:space="0" w:color="auto"/>
          </w:divBdr>
        </w:div>
        <w:div w:id="1650013694">
          <w:marLeft w:val="1166"/>
          <w:marRight w:val="0"/>
          <w:marTop w:val="106"/>
          <w:marBottom w:val="0"/>
          <w:divBdr>
            <w:top w:val="none" w:sz="0" w:space="0" w:color="auto"/>
            <w:left w:val="none" w:sz="0" w:space="0" w:color="auto"/>
            <w:bottom w:val="none" w:sz="0" w:space="0" w:color="auto"/>
            <w:right w:val="none" w:sz="0" w:space="0" w:color="auto"/>
          </w:divBdr>
        </w:div>
        <w:div w:id="2108188196">
          <w:marLeft w:val="1166"/>
          <w:marRight w:val="0"/>
          <w:marTop w:val="106"/>
          <w:marBottom w:val="0"/>
          <w:divBdr>
            <w:top w:val="none" w:sz="0" w:space="0" w:color="auto"/>
            <w:left w:val="none" w:sz="0" w:space="0" w:color="auto"/>
            <w:bottom w:val="none" w:sz="0" w:space="0" w:color="auto"/>
            <w:right w:val="none" w:sz="0" w:space="0" w:color="auto"/>
          </w:divBdr>
        </w:div>
        <w:div w:id="640884532">
          <w:marLeft w:val="1166"/>
          <w:marRight w:val="0"/>
          <w:marTop w:val="106"/>
          <w:marBottom w:val="0"/>
          <w:divBdr>
            <w:top w:val="none" w:sz="0" w:space="0" w:color="auto"/>
            <w:left w:val="none" w:sz="0" w:space="0" w:color="auto"/>
            <w:bottom w:val="none" w:sz="0" w:space="0" w:color="auto"/>
            <w:right w:val="none" w:sz="0" w:space="0" w:color="auto"/>
          </w:divBdr>
        </w:div>
        <w:div w:id="968826228">
          <w:marLeft w:val="547"/>
          <w:marRight w:val="0"/>
          <w:marTop w:val="120"/>
          <w:marBottom w:val="0"/>
          <w:divBdr>
            <w:top w:val="none" w:sz="0" w:space="0" w:color="auto"/>
            <w:left w:val="none" w:sz="0" w:space="0" w:color="auto"/>
            <w:bottom w:val="none" w:sz="0" w:space="0" w:color="auto"/>
            <w:right w:val="none" w:sz="0" w:space="0" w:color="auto"/>
          </w:divBdr>
        </w:div>
        <w:div w:id="2128962116">
          <w:marLeft w:val="1166"/>
          <w:marRight w:val="0"/>
          <w:marTop w:val="106"/>
          <w:marBottom w:val="0"/>
          <w:divBdr>
            <w:top w:val="none" w:sz="0" w:space="0" w:color="auto"/>
            <w:left w:val="none" w:sz="0" w:space="0" w:color="auto"/>
            <w:bottom w:val="none" w:sz="0" w:space="0" w:color="auto"/>
            <w:right w:val="none" w:sz="0" w:space="0" w:color="auto"/>
          </w:divBdr>
        </w:div>
        <w:div w:id="298922225">
          <w:marLeft w:val="1166"/>
          <w:marRight w:val="0"/>
          <w:marTop w:val="106"/>
          <w:marBottom w:val="0"/>
          <w:divBdr>
            <w:top w:val="none" w:sz="0" w:space="0" w:color="auto"/>
            <w:left w:val="none" w:sz="0" w:space="0" w:color="auto"/>
            <w:bottom w:val="none" w:sz="0" w:space="0" w:color="auto"/>
            <w:right w:val="none" w:sz="0" w:space="0" w:color="auto"/>
          </w:divBdr>
        </w:div>
      </w:divsChild>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36689085">
      <w:bodyDiv w:val="1"/>
      <w:marLeft w:val="0"/>
      <w:marRight w:val="0"/>
      <w:marTop w:val="0"/>
      <w:marBottom w:val="0"/>
      <w:divBdr>
        <w:top w:val="none" w:sz="0" w:space="0" w:color="auto"/>
        <w:left w:val="none" w:sz="0" w:space="0" w:color="auto"/>
        <w:bottom w:val="none" w:sz="0" w:space="0" w:color="auto"/>
        <w:right w:val="none" w:sz="0" w:space="0" w:color="auto"/>
      </w:divBdr>
      <w:divsChild>
        <w:div w:id="791360970">
          <w:marLeft w:val="1267"/>
          <w:marRight w:val="0"/>
          <w:marTop w:val="180"/>
          <w:marBottom w:val="0"/>
          <w:divBdr>
            <w:top w:val="none" w:sz="0" w:space="0" w:color="auto"/>
            <w:left w:val="none" w:sz="0" w:space="0" w:color="auto"/>
            <w:bottom w:val="none" w:sz="0" w:space="0" w:color="auto"/>
            <w:right w:val="none" w:sz="0" w:space="0" w:color="auto"/>
          </w:divBdr>
        </w:div>
      </w:divsChild>
    </w:div>
    <w:div w:id="660623560">
      <w:bodyDiv w:val="1"/>
      <w:marLeft w:val="0"/>
      <w:marRight w:val="0"/>
      <w:marTop w:val="0"/>
      <w:marBottom w:val="0"/>
      <w:divBdr>
        <w:top w:val="none" w:sz="0" w:space="0" w:color="auto"/>
        <w:left w:val="none" w:sz="0" w:space="0" w:color="auto"/>
        <w:bottom w:val="none" w:sz="0" w:space="0" w:color="auto"/>
        <w:right w:val="none" w:sz="0" w:space="0" w:color="auto"/>
      </w:divBdr>
      <w:divsChild>
        <w:div w:id="1443841136">
          <w:marLeft w:val="547"/>
          <w:marRight w:val="0"/>
          <w:marTop w:val="154"/>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1906942">
      <w:bodyDiv w:val="1"/>
      <w:marLeft w:val="0"/>
      <w:marRight w:val="0"/>
      <w:marTop w:val="0"/>
      <w:marBottom w:val="0"/>
      <w:divBdr>
        <w:top w:val="none" w:sz="0" w:space="0" w:color="auto"/>
        <w:left w:val="none" w:sz="0" w:space="0" w:color="auto"/>
        <w:bottom w:val="none" w:sz="0" w:space="0" w:color="auto"/>
        <w:right w:val="none" w:sz="0" w:space="0" w:color="auto"/>
      </w:divBdr>
      <w:divsChild>
        <w:div w:id="1156192315">
          <w:marLeft w:val="1267"/>
          <w:marRight w:val="0"/>
          <w:marTop w:val="180"/>
          <w:marBottom w:val="0"/>
          <w:divBdr>
            <w:top w:val="none" w:sz="0" w:space="0" w:color="auto"/>
            <w:left w:val="none" w:sz="0" w:space="0" w:color="auto"/>
            <w:bottom w:val="none" w:sz="0" w:space="0" w:color="auto"/>
            <w:right w:val="none" w:sz="0" w:space="0" w:color="auto"/>
          </w:divBdr>
        </w:div>
      </w:divsChild>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22872057">
      <w:bodyDiv w:val="1"/>
      <w:marLeft w:val="0"/>
      <w:marRight w:val="0"/>
      <w:marTop w:val="0"/>
      <w:marBottom w:val="0"/>
      <w:divBdr>
        <w:top w:val="none" w:sz="0" w:space="0" w:color="auto"/>
        <w:left w:val="none" w:sz="0" w:space="0" w:color="auto"/>
        <w:bottom w:val="none" w:sz="0" w:space="0" w:color="auto"/>
        <w:right w:val="none" w:sz="0" w:space="0" w:color="auto"/>
      </w:divBdr>
      <w:divsChild>
        <w:div w:id="760296612">
          <w:marLeft w:val="547"/>
          <w:marRight w:val="0"/>
          <w:marTop w:val="130"/>
          <w:marBottom w:val="0"/>
          <w:divBdr>
            <w:top w:val="none" w:sz="0" w:space="0" w:color="auto"/>
            <w:left w:val="none" w:sz="0" w:space="0" w:color="auto"/>
            <w:bottom w:val="none" w:sz="0" w:space="0" w:color="auto"/>
            <w:right w:val="none" w:sz="0" w:space="0" w:color="auto"/>
          </w:divBdr>
        </w:div>
        <w:div w:id="25907191">
          <w:marLeft w:val="1166"/>
          <w:marRight w:val="0"/>
          <w:marTop w:val="115"/>
          <w:marBottom w:val="0"/>
          <w:divBdr>
            <w:top w:val="none" w:sz="0" w:space="0" w:color="auto"/>
            <w:left w:val="none" w:sz="0" w:space="0" w:color="auto"/>
            <w:bottom w:val="none" w:sz="0" w:space="0" w:color="auto"/>
            <w:right w:val="none" w:sz="0" w:space="0" w:color="auto"/>
          </w:divBdr>
        </w:div>
        <w:div w:id="938028523">
          <w:marLeft w:val="1166"/>
          <w:marRight w:val="0"/>
          <w:marTop w:val="115"/>
          <w:marBottom w:val="0"/>
          <w:divBdr>
            <w:top w:val="none" w:sz="0" w:space="0" w:color="auto"/>
            <w:left w:val="none" w:sz="0" w:space="0" w:color="auto"/>
            <w:bottom w:val="none" w:sz="0" w:space="0" w:color="auto"/>
            <w:right w:val="none" w:sz="0" w:space="0" w:color="auto"/>
          </w:divBdr>
        </w:div>
        <w:div w:id="1146165580">
          <w:marLeft w:val="1166"/>
          <w:marRight w:val="0"/>
          <w:marTop w:val="115"/>
          <w:marBottom w:val="0"/>
          <w:divBdr>
            <w:top w:val="none" w:sz="0" w:space="0" w:color="auto"/>
            <w:left w:val="none" w:sz="0" w:space="0" w:color="auto"/>
            <w:bottom w:val="none" w:sz="0" w:space="0" w:color="auto"/>
            <w:right w:val="none" w:sz="0" w:space="0" w:color="auto"/>
          </w:divBdr>
        </w:div>
        <w:div w:id="31392981">
          <w:marLeft w:val="1800"/>
          <w:marRight w:val="0"/>
          <w:marTop w:val="96"/>
          <w:marBottom w:val="0"/>
          <w:divBdr>
            <w:top w:val="none" w:sz="0" w:space="0" w:color="auto"/>
            <w:left w:val="none" w:sz="0" w:space="0" w:color="auto"/>
            <w:bottom w:val="none" w:sz="0" w:space="0" w:color="auto"/>
            <w:right w:val="none" w:sz="0" w:space="0" w:color="auto"/>
          </w:divBdr>
        </w:div>
        <w:div w:id="16777600">
          <w:marLeft w:val="1800"/>
          <w:marRight w:val="0"/>
          <w:marTop w:val="96"/>
          <w:marBottom w:val="0"/>
          <w:divBdr>
            <w:top w:val="none" w:sz="0" w:space="0" w:color="auto"/>
            <w:left w:val="none" w:sz="0" w:space="0" w:color="auto"/>
            <w:bottom w:val="none" w:sz="0" w:space="0" w:color="auto"/>
            <w:right w:val="none" w:sz="0" w:space="0" w:color="auto"/>
          </w:divBdr>
        </w:div>
        <w:div w:id="212355217">
          <w:marLeft w:val="1800"/>
          <w:marRight w:val="0"/>
          <w:marTop w:val="96"/>
          <w:marBottom w:val="0"/>
          <w:divBdr>
            <w:top w:val="none" w:sz="0" w:space="0" w:color="auto"/>
            <w:left w:val="none" w:sz="0" w:space="0" w:color="auto"/>
            <w:bottom w:val="none" w:sz="0" w:space="0" w:color="auto"/>
            <w:right w:val="none" w:sz="0" w:space="0" w:color="auto"/>
          </w:divBdr>
        </w:div>
        <w:div w:id="785733135">
          <w:marLeft w:val="1166"/>
          <w:marRight w:val="0"/>
          <w:marTop w:val="115"/>
          <w:marBottom w:val="0"/>
          <w:divBdr>
            <w:top w:val="none" w:sz="0" w:space="0" w:color="auto"/>
            <w:left w:val="none" w:sz="0" w:space="0" w:color="auto"/>
            <w:bottom w:val="none" w:sz="0" w:space="0" w:color="auto"/>
            <w:right w:val="none" w:sz="0" w:space="0" w:color="auto"/>
          </w:divBdr>
        </w:div>
        <w:div w:id="1801921473">
          <w:marLeft w:val="1166"/>
          <w:marRight w:val="0"/>
          <w:marTop w:val="115"/>
          <w:marBottom w:val="0"/>
          <w:divBdr>
            <w:top w:val="none" w:sz="0" w:space="0" w:color="auto"/>
            <w:left w:val="none" w:sz="0" w:space="0" w:color="auto"/>
            <w:bottom w:val="none" w:sz="0" w:space="0" w:color="auto"/>
            <w:right w:val="none" w:sz="0" w:space="0" w:color="auto"/>
          </w:divBdr>
        </w:div>
        <w:div w:id="161819182">
          <w:marLeft w:val="1166"/>
          <w:marRight w:val="0"/>
          <w:marTop w:val="115"/>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779180301">
      <w:bodyDiv w:val="1"/>
      <w:marLeft w:val="0"/>
      <w:marRight w:val="0"/>
      <w:marTop w:val="0"/>
      <w:marBottom w:val="0"/>
      <w:divBdr>
        <w:top w:val="none" w:sz="0" w:space="0" w:color="auto"/>
        <w:left w:val="none" w:sz="0" w:space="0" w:color="auto"/>
        <w:bottom w:val="none" w:sz="0" w:space="0" w:color="auto"/>
        <w:right w:val="none" w:sz="0" w:space="0" w:color="auto"/>
      </w:divBdr>
    </w:div>
    <w:div w:id="781805190">
      <w:bodyDiv w:val="1"/>
      <w:marLeft w:val="0"/>
      <w:marRight w:val="0"/>
      <w:marTop w:val="0"/>
      <w:marBottom w:val="0"/>
      <w:divBdr>
        <w:top w:val="none" w:sz="0" w:space="0" w:color="auto"/>
        <w:left w:val="none" w:sz="0" w:space="0" w:color="auto"/>
        <w:bottom w:val="none" w:sz="0" w:space="0" w:color="auto"/>
        <w:right w:val="none" w:sz="0" w:space="0" w:color="auto"/>
      </w:divBdr>
    </w:div>
    <w:div w:id="800346033">
      <w:bodyDiv w:val="1"/>
      <w:marLeft w:val="0"/>
      <w:marRight w:val="0"/>
      <w:marTop w:val="0"/>
      <w:marBottom w:val="0"/>
      <w:divBdr>
        <w:top w:val="none" w:sz="0" w:space="0" w:color="auto"/>
        <w:left w:val="none" w:sz="0" w:space="0" w:color="auto"/>
        <w:bottom w:val="none" w:sz="0" w:space="0" w:color="auto"/>
        <w:right w:val="none" w:sz="0" w:space="0" w:color="auto"/>
      </w:divBdr>
      <w:divsChild>
        <w:div w:id="1166360064">
          <w:marLeft w:val="2261"/>
          <w:marRight w:val="0"/>
          <w:marTop w:val="100"/>
          <w:marBottom w:val="0"/>
          <w:divBdr>
            <w:top w:val="none" w:sz="0" w:space="0" w:color="auto"/>
            <w:left w:val="none" w:sz="0" w:space="0" w:color="auto"/>
            <w:bottom w:val="none" w:sz="0" w:space="0" w:color="auto"/>
            <w:right w:val="none" w:sz="0" w:space="0" w:color="auto"/>
          </w:divBdr>
        </w:div>
      </w:divsChild>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17058432">
      <w:bodyDiv w:val="1"/>
      <w:marLeft w:val="0"/>
      <w:marRight w:val="0"/>
      <w:marTop w:val="0"/>
      <w:marBottom w:val="0"/>
      <w:divBdr>
        <w:top w:val="none" w:sz="0" w:space="0" w:color="auto"/>
        <w:left w:val="none" w:sz="0" w:space="0" w:color="auto"/>
        <w:bottom w:val="none" w:sz="0" w:space="0" w:color="auto"/>
        <w:right w:val="none" w:sz="0" w:space="0" w:color="auto"/>
      </w:divBdr>
      <w:divsChild>
        <w:div w:id="958296761">
          <w:marLeft w:val="547"/>
          <w:marRight w:val="0"/>
          <w:marTop w:val="154"/>
          <w:marBottom w:val="0"/>
          <w:divBdr>
            <w:top w:val="none" w:sz="0" w:space="0" w:color="auto"/>
            <w:left w:val="none" w:sz="0" w:space="0" w:color="auto"/>
            <w:bottom w:val="none" w:sz="0" w:space="0" w:color="auto"/>
            <w:right w:val="none" w:sz="0" w:space="0" w:color="auto"/>
          </w:divBdr>
        </w:div>
        <w:div w:id="2052873667">
          <w:marLeft w:val="1166"/>
          <w:marRight w:val="0"/>
          <w:marTop w:val="134"/>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04283361">
      <w:bodyDiv w:val="1"/>
      <w:marLeft w:val="0"/>
      <w:marRight w:val="0"/>
      <w:marTop w:val="0"/>
      <w:marBottom w:val="0"/>
      <w:divBdr>
        <w:top w:val="none" w:sz="0" w:space="0" w:color="auto"/>
        <w:left w:val="none" w:sz="0" w:space="0" w:color="auto"/>
        <w:bottom w:val="none" w:sz="0" w:space="0" w:color="auto"/>
        <w:right w:val="none" w:sz="0" w:space="0" w:color="auto"/>
      </w:divBdr>
      <w:divsChild>
        <w:div w:id="411316280">
          <w:marLeft w:val="547"/>
          <w:marRight w:val="0"/>
          <w:marTop w:val="106"/>
          <w:marBottom w:val="0"/>
          <w:divBdr>
            <w:top w:val="none" w:sz="0" w:space="0" w:color="auto"/>
            <w:left w:val="none" w:sz="0" w:space="0" w:color="auto"/>
            <w:bottom w:val="none" w:sz="0" w:space="0" w:color="auto"/>
            <w:right w:val="none" w:sz="0" w:space="0" w:color="auto"/>
          </w:divBdr>
        </w:div>
        <w:div w:id="771359754">
          <w:marLeft w:val="1166"/>
          <w:marRight w:val="0"/>
          <w:marTop w:val="96"/>
          <w:marBottom w:val="0"/>
          <w:divBdr>
            <w:top w:val="none" w:sz="0" w:space="0" w:color="auto"/>
            <w:left w:val="none" w:sz="0" w:space="0" w:color="auto"/>
            <w:bottom w:val="none" w:sz="0" w:space="0" w:color="auto"/>
            <w:right w:val="none" w:sz="0" w:space="0" w:color="auto"/>
          </w:divBdr>
        </w:div>
        <w:div w:id="689338279">
          <w:marLeft w:val="1166"/>
          <w:marRight w:val="0"/>
          <w:marTop w:val="96"/>
          <w:marBottom w:val="0"/>
          <w:divBdr>
            <w:top w:val="none" w:sz="0" w:space="0" w:color="auto"/>
            <w:left w:val="none" w:sz="0" w:space="0" w:color="auto"/>
            <w:bottom w:val="none" w:sz="0" w:space="0" w:color="auto"/>
            <w:right w:val="none" w:sz="0" w:space="0" w:color="auto"/>
          </w:divBdr>
        </w:div>
        <w:div w:id="1876119826">
          <w:marLeft w:val="1166"/>
          <w:marRight w:val="0"/>
          <w:marTop w:val="96"/>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702823">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42025172">
      <w:bodyDiv w:val="1"/>
      <w:marLeft w:val="0"/>
      <w:marRight w:val="0"/>
      <w:marTop w:val="0"/>
      <w:marBottom w:val="0"/>
      <w:divBdr>
        <w:top w:val="none" w:sz="0" w:space="0" w:color="auto"/>
        <w:left w:val="none" w:sz="0" w:space="0" w:color="auto"/>
        <w:bottom w:val="none" w:sz="0" w:space="0" w:color="auto"/>
        <w:right w:val="none" w:sz="0" w:space="0" w:color="auto"/>
      </w:divBdr>
      <w:divsChild>
        <w:div w:id="1648590607">
          <w:marLeft w:val="547"/>
          <w:marRight w:val="0"/>
          <w:marTop w:val="144"/>
          <w:marBottom w:val="0"/>
          <w:divBdr>
            <w:top w:val="none" w:sz="0" w:space="0" w:color="auto"/>
            <w:left w:val="none" w:sz="0" w:space="0" w:color="auto"/>
            <w:bottom w:val="none" w:sz="0" w:space="0" w:color="auto"/>
            <w:right w:val="none" w:sz="0" w:space="0" w:color="auto"/>
          </w:divBdr>
        </w:div>
        <w:div w:id="1763649973">
          <w:marLeft w:val="1166"/>
          <w:marRight w:val="0"/>
          <w:marTop w:val="125"/>
          <w:marBottom w:val="0"/>
          <w:divBdr>
            <w:top w:val="none" w:sz="0" w:space="0" w:color="auto"/>
            <w:left w:val="none" w:sz="0" w:space="0" w:color="auto"/>
            <w:bottom w:val="none" w:sz="0" w:space="0" w:color="auto"/>
            <w:right w:val="none" w:sz="0" w:space="0" w:color="auto"/>
          </w:divBdr>
        </w:div>
        <w:div w:id="1701320178">
          <w:marLeft w:val="1166"/>
          <w:marRight w:val="0"/>
          <w:marTop w:val="125"/>
          <w:marBottom w:val="0"/>
          <w:divBdr>
            <w:top w:val="none" w:sz="0" w:space="0" w:color="auto"/>
            <w:left w:val="none" w:sz="0" w:space="0" w:color="auto"/>
            <w:bottom w:val="none" w:sz="0" w:space="0" w:color="auto"/>
            <w:right w:val="none" w:sz="0" w:space="0" w:color="auto"/>
          </w:divBdr>
        </w:div>
        <w:div w:id="1255289096">
          <w:marLeft w:val="1800"/>
          <w:marRight w:val="0"/>
          <w:marTop w:val="106"/>
          <w:marBottom w:val="0"/>
          <w:divBdr>
            <w:top w:val="none" w:sz="0" w:space="0" w:color="auto"/>
            <w:left w:val="none" w:sz="0" w:space="0" w:color="auto"/>
            <w:bottom w:val="none" w:sz="0" w:space="0" w:color="auto"/>
            <w:right w:val="none" w:sz="0" w:space="0" w:color="auto"/>
          </w:divBdr>
        </w:div>
        <w:div w:id="970014202">
          <w:marLeft w:val="1800"/>
          <w:marRight w:val="0"/>
          <w:marTop w:val="106"/>
          <w:marBottom w:val="0"/>
          <w:divBdr>
            <w:top w:val="none" w:sz="0" w:space="0" w:color="auto"/>
            <w:left w:val="none" w:sz="0" w:space="0" w:color="auto"/>
            <w:bottom w:val="none" w:sz="0" w:space="0" w:color="auto"/>
            <w:right w:val="none" w:sz="0" w:space="0" w:color="auto"/>
          </w:divBdr>
        </w:div>
        <w:div w:id="1734694311">
          <w:marLeft w:val="1800"/>
          <w:marRight w:val="0"/>
          <w:marTop w:val="106"/>
          <w:marBottom w:val="0"/>
          <w:divBdr>
            <w:top w:val="none" w:sz="0" w:space="0" w:color="auto"/>
            <w:left w:val="none" w:sz="0" w:space="0" w:color="auto"/>
            <w:bottom w:val="none" w:sz="0" w:space="0" w:color="auto"/>
            <w:right w:val="none" w:sz="0" w:space="0" w:color="auto"/>
          </w:divBdr>
        </w:div>
        <w:div w:id="168563894">
          <w:marLeft w:val="547"/>
          <w:marRight w:val="0"/>
          <w:marTop w:val="144"/>
          <w:marBottom w:val="0"/>
          <w:divBdr>
            <w:top w:val="none" w:sz="0" w:space="0" w:color="auto"/>
            <w:left w:val="none" w:sz="0" w:space="0" w:color="auto"/>
            <w:bottom w:val="none" w:sz="0" w:space="0" w:color="auto"/>
            <w:right w:val="none" w:sz="0" w:space="0" w:color="auto"/>
          </w:divBdr>
        </w:div>
        <w:div w:id="1704163178">
          <w:marLeft w:val="547"/>
          <w:marRight w:val="0"/>
          <w:marTop w:val="144"/>
          <w:marBottom w:val="0"/>
          <w:divBdr>
            <w:top w:val="none" w:sz="0" w:space="0" w:color="auto"/>
            <w:left w:val="none" w:sz="0" w:space="0" w:color="auto"/>
            <w:bottom w:val="none" w:sz="0" w:space="0" w:color="auto"/>
            <w:right w:val="none" w:sz="0" w:space="0" w:color="auto"/>
          </w:divBdr>
        </w:div>
        <w:div w:id="967590228">
          <w:marLeft w:val="1166"/>
          <w:marRight w:val="0"/>
          <w:marTop w:val="125"/>
          <w:marBottom w:val="0"/>
          <w:divBdr>
            <w:top w:val="none" w:sz="0" w:space="0" w:color="auto"/>
            <w:left w:val="none" w:sz="0" w:space="0" w:color="auto"/>
            <w:bottom w:val="none" w:sz="0" w:space="0" w:color="auto"/>
            <w:right w:val="none" w:sz="0" w:space="0" w:color="auto"/>
          </w:divBdr>
        </w:div>
      </w:divsChild>
    </w:div>
    <w:div w:id="1071386896">
      <w:bodyDiv w:val="1"/>
      <w:marLeft w:val="0"/>
      <w:marRight w:val="0"/>
      <w:marTop w:val="0"/>
      <w:marBottom w:val="0"/>
      <w:divBdr>
        <w:top w:val="none" w:sz="0" w:space="0" w:color="auto"/>
        <w:left w:val="none" w:sz="0" w:space="0" w:color="auto"/>
        <w:bottom w:val="none" w:sz="0" w:space="0" w:color="auto"/>
        <w:right w:val="none" w:sz="0" w:space="0" w:color="auto"/>
      </w:divBdr>
    </w:div>
    <w:div w:id="1087579672">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31945031">
      <w:bodyDiv w:val="1"/>
      <w:marLeft w:val="0"/>
      <w:marRight w:val="0"/>
      <w:marTop w:val="0"/>
      <w:marBottom w:val="0"/>
      <w:divBdr>
        <w:top w:val="none" w:sz="0" w:space="0" w:color="auto"/>
        <w:left w:val="none" w:sz="0" w:space="0" w:color="auto"/>
        <w:bottom w:val="none" w:sz="0" w:space="0" w:color="auto"/>
        <w:right w:val="none" w:sz="0" w:space="0" w:color="auto"/>
      </w:divBdr>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182159765">
      <w:bodyDiv w:val="1"/>
      <w:marLeft w:val="0"/>
      <w:marRight w:val="0"/>
      <w:marTop w:val="0"/>
      <w:marBottom w:val="0"/>
      <w:divBdr>
        <w:top w:val="none" w:sz="0" w:space="0" w:color="auto"/>
        <w:left w:val="none" w:sz="0" w:space="0" w:color="auto"/>
        <w:bottom w:val="none" w:sz="0" w:space="0" w:color="auto"/>
        <w:right w:val="none" w:sz="0" w:space="0" w:color="auto"/>
      </w:divBdr>
    </w:div>
    <w:div w:id="1188255048">
      <w:bodyDiv w:val="1"/>
      <w:marLeft w:val="0"/>
      <w:marRight w:val="0"/>
      <w:marTop w:val="0"/>
      <w:marBottom w:val="0"/>
      <w:divBdr>
        <w:top w:val="none" w:sz="0" w:space="0" w:color="auto"/>
        <w:left w:val="none" w:sz="0" w:space="0" w:color="auto"/>
        <w:bottom w:val="none" w:sz="0" w:space="0" w:color="auto"/>
        <w:right w:val="none" w:sz="0" w:space="0" w:color="auto"/>
      </w:divBdr>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40870697">
      <w:bodyDiv w:val="1"/>
      <w:marLeft w:val="0"/>
      <w:marRight w:val="0"/>
      <w:marTop w:val="0"/>
      <w:marBottom w:val="0"/>
      <w:divBdr>
        <w:top w:val="none" w:sz="0" w:space="0" w:color="auto"/>
        <w:left w:val="none" w:sz="0" w:space="0" w:color="auto"/>
        <w:bottom w:val="none" w:sz="0" w:space="0" w:color="auto"/>
        <w:right w:val="none" w:sz="0" w:space="0" w:color="auto"/>
      </w:divBdr>
    </w:div>
    <w:div w:id="1241256816">
      <w:bodyDiv w:val="1"/>
      <w:marLeft w:val="0"/>
      <w:marRight w:val="0"/>
      <w:marTop w:val="0"/>
      <w:marBottom w:val="0"/>
      <w:divBdr>
        <w:top w:val="none" w:sz="0" w:space="0" w:color="auto"/>
        <w:left w:val="none" w:sz="0" w:space="0" w:color="auto"/>
        <w:bottom w:val="none" w:sz="0" w:space="0" w:color="auto"/>
        <w:right w:val="none" w:sz="0" w:space="0" w:color="auto"/>
      </w:divBdr>
      <w:divsChild>
        <w:div w:id="2044162609">
          <w:marLeft w:val="1699"/>
          <w:marRight w:val="0"/>
          <w:marTop w:val="120"/>
          <w:marBottom w:val="0"/>
          <w:divBdr>
            <w:top w:val="none" w:sz="0" w:space="0" w:color="auto"/>
            <w:left w:val="none" w:sz="0" w:space="0" w:color="auto"/>
            <w:bottom w:val="none" w:sz="0" w:space="0" w:color="auto"/>
            <w:right w:val="none" w:sz="0" w:space="0" w:color="auto"/>
          </w:divBdr>
        </w:div>
        <w:div w:id="992876144">
          <w:marLeft w:val="1699"/>
          <w:marRight w:val="0"/>
          <w:marTop w:val="120"/>
          <w:marBottom w:val="0"/>
          <w:divBdr>
            <w:top w:val="none" w:sz="0" w:space="0" w:color="auto"/>
            <w:left w:val="none" w:sz="0" w:space="0" w:color="auto"/>
            <w:bottom w:val="none" w:sz="0" w:space="0" w:color="auto"/>
            <w:right w:val="none" w:sz="0" w:space="0" w:color="auto"/>
          </w:divBdr>
        </w:div>
      </w:divsChild>
    </w:div>
    <w:div w:id="1249075400">
      <w:bodyDiv w:val="1"/>
      <w:marLeft w:val="0"/>
      <w:marRight w:val="0"/>
      <w:marTop w:val="0"/>
      <w:marBottom w:val="0"/>
      <w:divBdr>
        <w:top w:val="none" w:sz="0" w:space="0" w:color="auto"/>
        <w:left w:val="none" w:sz="0" w:space="0" w:color="auto"/>
        <w:bottom w:val="none" w:sz="0" w:space="0" w:color="auto"/>
        <w:right w:val="none" w:sz="0" w:space="0" w:color="auto"/>
      </w:divBdr>
    </w:div>
    <w:div w:id="1260717576">
      <w:bodyDiv w:val="1"/>
      <w:marLeft w:val="0"/>
      <w:marRight w:val="0"/>
      <w:marTop w:val="0"/>
      <w:marBottom w:val="0"/>
      <w:divBdr>
        <w:top w:val="none" w:sz="0" w:space="0" w:color="auto"/>
        <w:left w:val="none" w:sz="0" w:space="0" w:color="auto"/>
        <w:bottom w:val="none" w:sz="0" w:space="0" w:color="auto"/>
        <w:right w:val="none" w:sz="0" w:space="0" w:color="auto"/>
      </w:divBdr>
    </w:div>
    <w:div w:id="1268807636">
      <w:bodyDiv w:val="1"/>
      <w:marLeft w:val="0"/>
      <w:marRight w:val="0"/>
      <w:marTop w:val="0"/>
      <w:marBottom w:val="0"/>
      <w:divBdr>
        <w:top w:val="none" w:sz="0" w:space="0" w:color="auto"/>
        <w:left w:val="none" w:sz="0" w:space="0" w:color="auto"/>
        <w:bottom w:val="none" w:sz="0" w:space="0" w:color="auto"/>
        <w:right w:val="none" w:sz="0" w:space="0" w:color="auto"/>
      </w:divBdr>
      <w:divsChild>
        <w:div w:id="111898857">
          <w:marLeft w:val="1426"/>
          <w:marRight w:val="0"/>
          <w:marTop w:val="24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2810070">
      <w:bodyDiv w:val="1"/>
      <w:marLeft w:val="0"/>
      <w:marRight w:val="0"/>
      <w:marTop w:val="0"/>
      <w:marBottom w:val="0"/>
      <w:divBdr>
        <w:top w:val="none" w:sz="0" w:space="0" w:color="auto"/>
        <w:left w:val="none" w:sz="0" w:space="0" w:color="auto"/>
        <w:bottom w:val="none" w:sz="0" w:space="0" w:color="auto"/>
        <w:right w:val="none" w:sz="0" w:space="0" w:color="auto"/>
      </w:divBdr>
      <w:divsChild>
        <w:div w:id="1920602689">
          <w:marLeft w:val="432"/>
          <w:marRight w:val="0"/>
          <w:marTop w:val="240"/>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86696597">
      <w:bodyDiv w:val="1"/>
      <w:marLeft w:val="0"/>
      <w:marRight w:val="0"/>
      <w:marTop w:val="0"/>
      <w:marBottom w:val="0"/>
      <w:divBdr>
        <w:top w:val="none" w:sz="0" w:space="0" w:color="auto"/>
        <w:left w:val="none" w:sz="0" w:space="0" w:color="auto"/>
        <w:bottom w:val="none" w:sz="0" w:space="0" w:color="auto"/>
        <w:right w:val="none" w:sz="0" w:space="0" w:color="auto"/>
      </w:divBdr>
    </w:div>
    <w:div w:id="1295715295">
      <w:bodyDiv w:val="1"/>
      <w:marLeft w:val="0"/>
      <w:marRight w:val="0"/>
      <w:marTop w:val="0"/>
      <w:marBottom w:val="0"/>
      <w:divBdr>
        <w:top w:val="none" w:sz="0" w:space="0" w:color="auto"/>
        <w:left w:val="none" w:sz="0" w:space="0" w:color="auto"/>
        <w:bottom w:val="none" w:sz="0" w:space="0" w:color="auto"/>
        <w:right w:val="none" w:sz="0" w:space="0" w:color="auto"/>
      </w:divBdr>
    </w:div>
    <w:div w:id="1326011328">
      <w:bodyDiv w:val="1"/>
      <w:marLeft w:val="0"/>
      <w:marRight w:val="0"/>
      <w:marTop w:val="0"/>
      <w:marBottom w:val="0"/>
      <w:divBdr>
        <w:top w:val="none" w:sz="0" w:space="0" w:color="auto"/>
        <w:left w:val="none" w:sz="0" w:space="0" w:color="auto"/>
        <w:bottom w:val="none" w:sz="0" w:space="0" w:color="auto"/>
        <w:right w:val="none" w:sz="0" w:space="0" w:color="auto"/>
      </w:divBdr>
      <w:divsChild>
        <w:div w:id="351153543">
          <w:marLeft w:val="547"/>
          <w:marRight w:val="0"/>
          <w:marTop w:val="154"/>
          <w:marBottom w:val="0"/>
          <w:divBdr>
            <w:top w:val="none" w:sz="0" w:space="0" w:color="auto"/>
            <w:left w:val="none" w:sz="0" w:space="0" w:color="auto"/>
            <w:bottom w:val="none" w:sz="0" w:space="0" w:color="auto"/>
            <w:right w:val="none" w:sz="0" w:space="0" w:color="auto"/>
          </w:divBdr>
        </w:div>
        <w:div w:id="793183021">
          <w:marLeft w:val="1166"/>
          <w:marRight w:val="0"/>
          <w:marTop w:val="134"/>
          <w:marBottom w:val="0"/>
          <w:divBdr>
            <w:top w:val="none" w:sz="0" w:space="0" w:color="auto"/>
            <w:left w:val="none" w:sz="0" w:space="0" w:color="auto"/>
            <w:bottom w:val="none" w:sz="0" w:space="0" w:color="auto"/>
            <w:right w:val="none" w:sz="0" w:space="0" w:color="auto"/>
          </w:divBdr>
        </w:div>
        <w:div w:id="1919363520">
          <w:marLeft w:val="1166"/>
          <w:marRight w:val="0"/>
          <w:marTop w:val="154"/>
          <w:marBottom w:val="0"/>
          <w:divBdr>
            <w:top w:val="none" w:sz="0" w:space="0" w:color="auto"/>
            <w:left w:val="none" w:sz="0" w:space="0" w:color="auto"/>
            <w:bottom w:val="none" w:sz="0" w:space="0" w:color="auto"/>
            <w:right w:val="none" w:sz="0" w:space="0" w:color="auto"/>
          </w:divBdr>
        </w:div>
        <w:div w:id="1524704240">
          <w:marLeft w:val="547"/>
          <w:marRight w:val="0"/>
          <w:marTop w:val="154"/>
          <w:marBottom w:val="0"/>
          <w:divBdr>
            <w:top w:val="none" w:sz="0" w:space="0" w:color="auto"/>
            <w:left w:val="none" w:sz="0" w:space="0" w:color="auto"/>
            <w:bottom w:val="none" w:sz="0" w:space="0" w:color="auto"/>
            <w:right w:val="none" w:sz="0" w:space="0" w:color="auto"/>
          </w:divBdr>
        </w:div>
        <w:div w:id="1909875481">
          <w:marLeft w:val="1166"/>
          <w:marRight w:val="0"/>
          <w:marTop w:val="134"/>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46588791">
      <w:bodyDiv w:val="1"/>
      <w:marLeft w:val="0"/>
      <w:marRight w:val="0"/>
      <w:marTop w:val="0"/>
      <w:marBottom w:val="0"/>
      <w:divBdr>
        <w:top w:val="none" w:sz="0" w:space="0" w:color="auto"/>
        <w:left w:val="none" w:sz="0" w:space="0" w:color="auto"/>
        <w:bottom w:val="none" w:sz="0" w:space="0" w:color="auto"/>
        <w:right w:val="none" w:sz="0" w:space="0" w:color="auto"/>
      </w:divBdr>
      <w:divsChild>
        <w:div w:id="613251763">
          <w:marLeft w:val="547"/>
          <w:marRight w:val="0"/>
          <w:marTop w:val="154"/>
          <w:marBottom w:val="0"/>
          <w:divBdr>
            <w:top w:val="none" w:sz="0" w:space="0" w:color="auto"/>
            <w:left w:val="none" w:sz="0" w:space="0" w:color="auto"/>
            <w:bottom w:val="none" w:sz="0" w:space="0" w:color="auto"/>
            <w:right w:val="none" w:sz="0" w:space="0" w:color="auto"/>
          </w:divBdr>
        </w:div>
        <w:div w:id="469711079">
          <w:marLeft w:val="1166"/>
          <w:marRight w:val="0"/>
          <w:marTop w:val="134"/>
          <w:marBottom w:val="0"/>
          <w:divBdr>
            <w:top w:val="none" w:sz="0" w:space="0" w:color="auto"/>
            <w:left w:val="none" w:sz="0" w:space="0" w:color="auto"/>
            <w:bottom w:val="none" w:sz="0" w:space="0" w:color="auto"/>
            <w:right w:val="none" w:sz="0" w:space="0" w:color="auto"/>
          </w:divBdr>
        </w:div>
        <w:div w:id="1369988842">
          <w:marLeft w:val="1166"/>
          <w:marRight w:val="0"/>
          <w:marTop w:val="134"/>
          <w:marBottom w:val="0"/>
          <w:divBdr>
            <w:top w:val="none" w:sz="0" w:space="0" w:color="auto"/>
            <w:left w:val="none" w:sz="0" w:space="0" w:color="auto"/>
            <w:bottom w:val="none" w:sz="0" w:space="0" w:color="auto"/>
            <w:right w:val="none" w:sz="0" w:space="0" w:color="auto"/>
          </w:divBdr>
        </w:div>
        <w:div w:id="999163436">
          <w:marLeft w:val="1166"/>
          <w:marRight w:val="0"/>
          <w:marTop w:val="134"/>
          <w:marBottom w:val="0"/>
          <w:divBdr>
            <w:top w:val="none" w:sz="0" w:space="0" w:color="auto"/>
            <w:left w:val="none" w:sz="0" w:space="0" w:color="auto"/>
            <w:bottom w:val="none" w:sz="0" w:space="0" w:color="auto"/>
            <w:right w:val="none" w:sz="0" w:space="0" w:color="auto"/>
          </w:divBdr>
        </w:div>
        <w:div w:id="1662736579">
          <w:marLeft w:val="547"/>
          <w:marRight w:val="0"/>
          <w:marTop w:val="154"/>
          <w:marBottom w:val="0"/>
          <w:divBdr>
            <w:top w:val="none" w:sz="0" w:space="0" w:color="auto"/>
            <w:left w:val="none" w:sz="0" w:space="0" w:color="auto"/>
            <w:bottom w:val="none" w:sz="0" w:space="0" w:color="auto"/>
            <w:right w:val="none" w:sz="0" w:space="0" w:color="auto"/>
          </w:divBdr>
        </w:div>
        <w:div w:id="909272160">
          <w:marLeft w:val="547"/>
          <w:marRight w:val="0"/>
          <w:marTop w:val="154"/>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371875032">
      <w:bodyDiv w:val="1"/>
      <w:marLeft w:val="0"/>
      <w:marRight w:val="0"/>
      <w:marTop w:val="0"/>
      <w:marBottom w:val="0"/>
      <w:divBdr>
        <w:top w:val="none" w:sz="0" w:space="0" w:color="auto"/>
        <w:left w:val="none" w:sz="0" w:space="0" w:color="auto"/>
        <w:bottom w:val="none" w:sz="0" w:space="0" w:color="auto"/>
        <w:right w:val="none" w:sz="0" w:space="0" w:color="auto"/>
      </w:divBdr>
      <w:divsChild>
        <w:div w:id="119223789">
          <w:marLeft w:val="1267"/>
          <w:marRight w:val="0"/>
          <w:marTop w:val="180"/>
          <w:marBottom w:val="0"/>
          <w:divBdr>
            <w:top w:val="none" w:sz="0" w:space="0" w:color="auto"/>
            <w:left w:val="none" w:sz="0" w:space="0" w:color="auto"/>
            <w:bottom w:val="none" w:sz="0" w:space="0" w:color="auto"/>
            <w:right w:val="none" w:sz="0" w:space="0" w:color="auto"/>
          </w:divBdr>
        </w:div>
        <w:div w:id="451022587">
          <w:marLeft w:val="1267"/>
          <w:marRight w:val="0"/>
          <w:marTop w:val="180"/>
          <w:marBottom w:val="0"/>
          <w:divBdr>
            <w:top w:val="none" w:sz="0" w:space="0" w:color="auto"/>
            <w:left w:val="none" w:sz="0" w:space="0" w:color="auto"/>
            <w:bottom w:val="none" w:sz="0" w:space="0" w:color="auto"/>
            <w:right w:val="none" w:sz="0" w:space="0" w:color="auto"/>
          </w:divBdr>
        </w:div>
        <w:div w:id="1723093954">
          <w:marLeft w:val="1267"/>
          <w:marRight w:val="0"/>
          <w:marTop w:val="180"/>
          <w:marBottom w:val="0"/>
          <w:divBdr>
            <w:top w:val="none" w:sz="0" w:space="0" w:color="auto"/>
            <w:left w:val="none" w:sz="0" w:space="0" w:color="auto"/>
            <w:bottom w:val="none" w:sz="0" w:space="0" w:color="auto"/>
            <w:right w:val="none" w:sz="0" w:space="0" w:color="auto"/>
          </w:divBdr>
        </w:div>
        <w:div w:id="1476988824">
          <w:marLeft w:val="1267"/>
          <w:marRight w:val="0"/>
          <w:marTop w:val="180"/>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7845729">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5879574">
      <w:bodyDiv w:val="1"/>
      <w:marLeft w:val="0"/>
      <w:marRight w:val="0"/>
      <w:marTop w:val="0"/>
      <w:marBottom w:val="0"/>
      <w:divBdr>
        <w:top w:val="none" w:sz="0" w:space="0" w:color="auto"/>
        <w:left w:val="none" w:sz="0" w:space="0" w:color="auto"/>
        <w:bottom w:val="none" w:sz="0" w:space="0" w:color="auto"/>
        <w:right w:val="none" w:sz="0" w:space="0" w:color="auto"/>
      </w:divBdr>
      <w:divsChild>
        <w:div w:id="275799396">
          <w:marLeft w:val="547"/>
          <w:marRight w:val="0"/>
          <w:marTop w:val="154"/>
          <w:marBottom w:val="0"/>
          <w:divBdr>
            <w:top w:val="none" w:sz="0" w:space="0" w:color="auto"/>
            <w:left w:val="none" w:sz="0" w:space="0" w:color="auto"/>
            <w:bottom w:val="none" w:sz="0" w:space="0" w:color="auto"/>
            <w:right w:val="none" w:sz="0" w:space="0" w:color="auto"/>
          </w:divBdr>
        </w:div>
        <w:div w:id="1299341648">
          <w:marLeft w:val="1166"/>
          <w:marRight w:val="0"/>
          <w:marTop w:val="134"/>
          <w:marBottom w:val="0"/>
          <w:divBdr>
            <w:top w:val="none" w:sz="0" w:space="0" w:color="auto"/>
            <w:left w:val="none" w:sz="0" w:space="0" w:color="auto"/>
            <w:bottom w:val="none" w:sz="0" w:space="0" w:color="auto"/>
            <w:right w:val="none" w:sz="0" w:space="0" w:color="auto"/>
          </w:divBdr>
        </w:div>
        <w:div w:id="797721975">
          <w:marLeft w:val="1800"/>
          <w:marRight w:val="0"/>
          <w:marTop w:val="115"/>
          <w:marBottom w:val="0"/>
          <w:divBdr>
            <w:top w:val="none" w:sz="0" w:space="0" w:color="auto"/>
            <w:left w:val="none" w:sz="0" w:space="0" w:color="auto"/>
            <w:bottom w:val="none" w:sz="0" w:space="0" w:color="auto"/>
            <w:right w:val="none" w:sz="0" w:space="0" w:color="auto"/>
          </w:divBdr>
        </w:div>
        <w:div w:id="206796696">
          <w:marLeft w:val="1800"/>
          <w:marRight w:val="0"/>
          <w:marTop w:val="115"/>
          <w:marBottom w:val="0"/>
          <w:divBdr>
            <w:top w:val="none" w:sz="0" w:space="0" w:color="auto"/>
            <w:left w:val="none" w:sz="0" w:space="0" w:color="auto"/>
            <w:bottom w:val="none" w:sz="0" w:space="0" w:color="auto"/>
            <w:right w:val="none" w:sz="0" w:space="0" w:color="auto"/>
          </w:divBdr>
        </w:div>
        <w:div w:id="767695427">
          <w:marLeft w:val="1166"/>
          <w:marRight w:val="0"/>
          <w:marTop w:val="134"/>
          <w:marBottom w:val="0"/>
          <w:divBdr>
            <w:top w:val="none" w:sz="0" w:space="0" w:color="auto"/>
            <w:left w:val="none" w:sz="0" w:space="0" w:color="auto"/>
            <w:bottom w:val="none" w:sz="0" w:space="0" w:color="auto"/>
            <w:right w:val="none" w:sz="0" w:space="0" w:color="auto"/>
          </w:divBdr>
        </w:div>
        <w:div w:id="724720713">
          <w:marLeft w:val="547"/>
          <w:marRight w:val="0"/>
          <w:marTop w:val="154"/>
          <w:marBottom w:val="0"/>
          <w:divBdr>
            <w:top w:val="none" w:sz="0" w:space="0" w:color="auto"/>
            <w:left w:val="none" w:sz="0" w:space="0" w:color="auto"/>
            <w:bottom w:val="none" w:sz="0" w:space="0" w:color="auto"/>
            <w:right w:val="none" w:sz="0" w:space="0" w:color="auto"/>
          </w:divBdr>
        </w:div>
        <w:div w:id="2030443718">
          <w:marLeft w:val="1166"/>
          <w:marRight w:val="0"/>
          <w:marTop w:val="134"/>
          <w:marBottom w:val="0"/>
          <w:divBdr>
            <w:top w:val="none" w:sz="0" w:space="0" w:color="auto"/>
            <w:left w:val="none" w:sz="0" w:space="0" w:color="auto"/>
            <w:bottom w:val="none" w:sz="0" w:space="0" w:color="auto"/>
            <w:right w:val="none" w:sz="0" w:space="0" w:color="auto"/>
          </w:divBdr>
        </w:div>
      </w:divsChild>
    </w:div>
    <w:div w:id="1521895656">
      <w:bodyDiv w:val="1"/>
      <w:marLeft w:val="0"/>
      <w:marRight w:val="0"/>
      <w:marTop w:val="0"/>
      <w:marBottom w:val="0"/>
      <w:divBdr>
        <w:top w:val="none" w:sz="0" w:space="0" w:color="auto"/>
        <w:left w:val="none" w:sz="0" w:space="0" w:color="auto"/>
        <w:bottom w:val="none" w:sz="0" w:space="0" w:color="auto"/>
        <w:right w:val="none" w:sz="0" w:space="0" w:color="auto"/>
      </w:divBdr>
      <w:divsChild>
        <w:div w:id="1851526995">
          <w:marLeft w:val="547"/>
          <w:marRight w:val="0"/>
          <w:marTop w:val="154"/>
          <w:marBottom w:val="0"/>
          <w:divBdr>
            <w:top w:val="none" w:sz="0" w:space="0" w:color="auto"/>
            <w:left w:val="none" w:sz="0" w:space="0" w:color="auto"/>
            <w:bottom w:val="none" w:sz="0" w:space="0" w:color="auto"/>
            <w:right w:val="none" w:sz="0" w:space="0" w:color="auto"/>
          </w:divBdr>
        </w:div>
        <w:div w:id="2015452033">
          <w:marLeft w:val="1166"/>
          <w:marRight w:val="0"/>
          <w:marTop w:val="134"/>
          <w:marBottom w:val="0"/>
          <w:divBdr>
            <w:top w:val="none" w:sz="0" w:space="0" w:color="auto"/>
            <w:left w:val="none" w:sz="0" w:space="0" w:color="auto"/>
            <w:bottom w:val="none" w:sz="0" w:space="0" w:color="auto"/>
            <w:right w:val="none" w:sz="0" w:space="0" w:color="auto"/>
          </w:divBdr>
        </w:div>
        <w:div w:id="881789475">
          <w:marLeft w:val="1166"/>
          <w:marRight w:val="0"/>
          <w:marTop w:val="134"/>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128438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69922740">
      <w:bodyDiv w:val="1"/>
      <w:marLeft w:val="0"/>
      <w:marRight w:val="0"/>
      <w:marTop w:val="0"/>
      <w:marBottom w:val="0"/>
      <w:divBdr>
        <w:top w:val="none" w:sz="0" w:space="0" w:color="auto"/>
        <w:left w:val="none" w:sz="0" w:space="0" w:color="auto"/>
        <w:bottom w:val="none" w:sz="0" w:space="0" w:color="auto"/>
        <w:right w:val="none" w:sz="0" w:space="0" w:color="auto"/>
      </w:divBdr>
      <w:divsChild>
        <w:div w:id="745686537">
          <w:marLeft w:val="446"/>
          <w:marRight w:val="0"/>
          <w:marTop w:val="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46541686">
      <w:bodyDiv w:val="1"/>
      <w:marLeft w:val="0"/>
      <w:marRight w:val="0"/>
      <w:marTop w:val="0"/>
      <w:marBottom w:val="0"/>
      <w:divBdr>
        <w:top w:val="none" w:sz="0" w:space="0" w:color="auto"/>
        <w:left w:val="none" w:sz="0" w:space="0" w:color="auto"/>
        <w:bottom w:val="none" w:sz="0" w:space="0" w:color="auto"/>
        <w:right w:val="none" w:sz="0" w:space="0" w:color="auto"/>
      </w:divBdr>
      <w:divsChild>
        <w:div w:id="610671797">
          <w:marLeft w:val="547"/>
          <w:marRight w:val="0"/>
          <w:marTop w:val="154"/>
          <w:marBottom w:val="0"/>
          <w:divBdr>
            <w:top w:val="none" w:sz="0" w:space="0" w:color="auto"/>
            <w:left w:val="none" w:sz="0" w:space="0" w:color="auto"/>
            <w:bottom w:val="none" w:sz="0" w:space="0" w:color="auto"/>
            <w:right w:val="none" w:sz="0" w:space="0" w:color="auto"/>
          </w:divBdr>
        </w:div>
        <w:div w:id="949748296">
          <w:marLeft w:val="1166"/>
          <w:marRight w:val="0"/>
          <w:marTop w:val="134"/>
          <w:marBottom w:val="0"/>
          <w:divBdr>
            <w:top w:val="none" w:sz="0" w:space="0" w:color="auto"/>
            <w:left w:val="none" w:sz="0" w:space="0" w:color="auto"/>
            <w:bottom w:val="none" w:sz="0" w:space="0" w:color="auto"/>
            <w:right w:val="none" w:sz="0" w:space="0" w:color="auto"/>
          </w:divBdr>
        </w:div>
        <w:div w:id="1741318978">
          <w:marLeft w:val="1166"/>
          <w:marRight w:val="0"/>
          <w:marTop w:val="134"/>
          <w:marBottom w:val="0"/>
          <w:divBdr>
            <w:top w:val="none" w:sz="0" w:space="0" w:color="auto"/>
            <w:left w:val="none" w:sz="0" w:space="0" w:color="auto"/>
            <w:bottom w:val="none" w:sz="0" w:space="0" w:color="auto"/>
            <w:right w:val="none" w:sz="0" w:space="0" w:color="auto"/>
          </w:divBdr>
        </w:div>
      </w:divsChild>
    </w:div>
    <w:div w:id="1667399371">
      <w:bodyDiv w:val="1"/>
      <w:marLeft w:val="0"/>
      <w:marRight w:val="0"/>
      <w:marTop w:val="0"/>
      <w:marBottom w:val="0"/>
      <w:divBdr>
        <w:top w:val="none" w:sz="0" w:space="0" w:color="auto"/>
        <w:left w:val="none" w:sz="0" w:space="0" w:color="auto"/>
        <w:bottom w:val="none" w:sz="0" w:space="0" w:color="auto"/>
        <w:right w:val="none" w:sz="0" w:space="0" w:color="auto"/>
      </w:divBdr>
      <w:divsChild>
        <w:div w:id="2015569508">
          <w:marLeft w:val="1426"/>
          <w:marRight w:val="0"/>
          <w:marTop w:val="24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7834146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89595495">
      <w:bodyDiv w:val="1"/>
      <w:marLeft w:val="0"/>
      <w:marRight w:val="0"/>
      <w:marTop w:val="0"/>
      <w:marBottom w:val="0"/>
      <w:divBdr>
        <w:top w:val="none" w:sz="0" w:space="0" w:color="auto"/>
        <w:left w:val="none" w:sz="0" w:space="0" w:color="auto"/>
        <w:bottom w:val="none" w:sz="0" w:space="0" w:color="auto"/>
        <w:right w:val="none" w:sz="0" w:space="0" w:color="auto"/>
      </w:divBdr>
      <w:divsChild>
        <w:div w:id="912933732">
          <w:marLeft w:val="1267"/>
          <w:marRight w:val="0"/>
          <w:marTop w:val="180"/>
          <w:marBottom w:val="0"/>
          <w:divBdr>
            <w:top w:val="none" w:sz="0" w:space="0" w:color="auto"/>
            <w:left w:val="none" w:sz="0" w:space="0" w:color="auto"/>
            <w:bottom w:val="none" w:sz="0" w:space="0" w:color="auto"/>
            <w:right w:val="none" w:sz="0" w:space="0" w:color="auto"/>
          </w:divBdr>
        </w:div>
      </w:divsChild>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29644888">
      <w:bodyDiv w:val="1"/>
      <w:marLeft w:val="0"/>
      <w:marRight w:val="0"/>
      <w:marTop w:val="0"/>
      <w:marBottom w:val="0"/>
      <w:divBdr>
        <w:top w:val="none" w:sz="0" w:space="0" w:color="auto"/>
        <w:left w:val="none" w:sz="0" w:space="0" w:color="auto"/>
        <w:bottom w:val="none" w:sz="0" w:space="0" w:color="auto"/>
        <w:right w:val="none" w:sz="0" w:space="0" w:color="auto"/>
      </w:divBdr>
      <w:divsChild>
        <w:div w:id="605622544">
          <w:marLeft w:val="1382"/>
          <w:marRight w:val="0"/>
          <w:marTop w:val="180"/>
          <w:marBottom w:val="0"/>
          <w:divBdr>
            <w:top w:val="none" w:sz="0" w:space="0" w:color="auto"/>
            <w:left w:val="none" w:sz="0" w:space="0" w:color="auto"/>
            <w:bottom w:val="none" w:sz="0" w:space="0" w:color="auto"/>
            <w:right w:val="none" w:sz="0" w:space="0" w:color="auto"/>
          </w:divBdr>
        </w:div>
        <w:div w:id="228612373">
          <w:marLeft w:val="1814"/>
          <w:marRight w:val="0"/>
          <w:marTop w:val="120"/>
          <w:marBottom w:val="0"/>
          <w:divBdr>
            <w:top w:val="none" w:sz="0" w:space="0" w:color="auto"/>
            <w:left w:val="none" w:sz="0" w:space="0" w:color="auto"/>
            <w:bottom w:val="none" w:sz="0" w:space="0" w:color="auto"/>
            <w:right w:val="none" w:sz="0" w:space="0" w:color="auto"/>
          </w:divBdr>
        </w:div>
        <w:div w:id="1876191176">
          <w:marLeft w:val="1814"/>
          <w:marRight w:val="0"/>
          <w:marTop w:val="120"/>
          <w:marBottom w:val="0"/>
          <w:divBdr>
            <w:top w:val="none" w:sz="0" w:space="0" w:color="auto"/>
            <w:left w:val="none" w:sz="0" w:space="0" w:color="auto"/>
            <w:bottom w:val="none" w:sz="0" w:space="0" w:color="auto"/>
            <w:right w:val="none" w:sz="0" w:space="0" w:color="auto"/>
          </w:divBdr>
        </w:div>
        <w:div w:id="1874268904">
          <w:marLeft w:val="1382"/>
          <w:marRight w:val="0"/>
          <w:marTop w:val="180"/>
          <w:marBottom w:val="0"/>
          <w:divBdr>
            <w:top w:val="none" w:sz="0" w:space="0" w:color="auto"/>
            <w:left w:val="none" w:sz="0" w:space="0" w:color="auto"/>
            <w:bottom w:val="none" w:sz="0" w:space="0" w:color="auto"/>
            <w:right w:val="none" w:sz="0" w:space="0" w:color="auto"/>
          </w:divBdr>
        </w:div>
        <w:div w:id="627127350">
          <w:marLeft w:val="1814"/>
          <w:marRight w:val="0"/>
          <w:marTop w:val="120"/>
          <w:marBottom w:val="0"/>
          <w:divBdr>
            <w:top w:val="none" w:sz="0" w:space="0" w:color="auto"/>
            <w:left w:val="none" w:sz="0" w:space="0" w:color="auto"/>
            <w:bottom w:val="none" w:sz="0" w:space="0" w:color="auto"/>
            <w:right w:val="none" w:sz="0" w:space="0" w:color="auto"/>
          </w:divBdr>
        </w:div>
        <w:div w:id="955871383">
          <w:marLeft w:val="1814"/>
          <w:marRight w:val="0"/>
          <w:marTop w:val="120"/>
          <w:marBottom w:val="0"/>
          <w:divBdr>
            <w:top w:val="none" w:sz="0" w:space="0" w:color="auto"/>
            <w:left w:val="none" w:sz="0" w:space="0" w:color="auto"/>
            <w:bottom w:val="none" w:sz="0" w:space="0" w:color="auto"/>
            <w:right w:val="none" w:sz="0" w:space="0" w:color="auto"/>
          </w:divBdr>
        </w:div>
        <w:div w:id="1004627029">
          <w:marLeft w:val="1382"/>
          <w:marRight w:val="0"/>
          <w:marTop w:val="180"/>
          <w:marBottom w:val="0"/>
          <w:divBdr>
            <w:top w:val="none" w:sz="0" w:space="0" w:color="auto"/>
            <w:left w:val="none" w:sz="0" w:space="0" w:color="auto"/>
            <w:bottom w:val="none" w:sz="0" w:space="0" w:color="auto"/>
            <w:right w:val="none" w:sz="0" w:space="0" w:color="auto"/>
          </w:divBdr>
        </w:div>
        <w:div w:id="602886581">
          <w:marLeft w:val="1714"/>
          <w:marRight w:val="0"/>
          <w:marTop w:val="120"/>
          <w:marBottom w:val="0"/>
          <w:divBdr>
            <w:top w:val="none" w:sz="0" w:space="0" w:color="auto"/>
            <w:left w:val="none" w:sz="0" w:space="0" w:color="auto"/>
            <w:bottom w:val="none" w:sz="0" w:space="0" w:color="auto"/>
            <w:right w:val="none" w:sz="0" w:space="0" w:color="auto"/>
          </w:divBdr>
        </w:div>
        <w:div w:id="1739933907">
          <w:marLeft w:val="1714"/>
          <w:marRight w:val="0"/>
          <w:marTop w:val="120"/>
          <w:marBottom w:val="0"/>
          <w:divBdr>
            <w:top w:val="none" w:sz="0" w:space="0" w:color="auto"/>
            <w:left w:val="none" w:sz="0" w:space="0" w:color="auto"/>
            <w:bottom w:val="none" w:sz="0" w:space="0" w:color="auto"/>
            <w:right w:val="none" w:sz="0" w:space="0" w:color="auto"/>
          </w:divBdr>
        </w:div>
        <w:div w:id="1434396057">
          <w:marLeft w:val="1296"/>
          <w:marRight w:val="0"/>
          <w:marTop w:val="180"/>
          <w:marBottom w:val="0"/>
          <w:divBdr>
            <w:top w:val="none" w:sz="0" w:space="0" w:color="auto"/>
            <w:left w:val="none" w:sz="0" w:space="0" w:color="auto"/>
            <w:bottom w:val="none" w:sz="0" w:space="0" w:color="auto"/>
            <w:right w:val="none" w:sz="0" w:space="0" w:color="auto"/>
          </w:divBdr>
        </w:div>
        <w:div w:id="1539511317">
          <w:marLeft w:val="1296"/>
          <w:marRight w:val="0"/>
          <w:marTop w:val="180"/>
          <w:marBottom w:val="0"/>
          <w:divBdr>
            <w:top w:val="none" w:sz="0" w:space="0" w:color="auto"/>
            <w:left w:val="none" w:sz="0" w:space="0" w:color="auto"/>
            <w:bottom w:val="none" w:sz="0" w:space="0" w:color="auto"/>
            <w:right w:val="none" w:sz="0" w:space="0" w:color="auto"/>
          </w:divBdr>
        </w:div>
      </w:divsChild>
    </w:div>
    <w:div w:id="1733234027">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76170214">
      <w:bodyDiv w:val="1"/>
      <w:marLeft w:val="0"/>
      <w:marRight w:val="0"/>
      <w:marTop w:val="0"/>
      <w:marBottom w:val="0"/>
      <w:divBdr>
        <w:top w:val="none" w:sz="0" w:space="0" w:color="auto"/>
        <w:left w:val="none" w:sz="0" w:space="0" w:color="auto"/>
        <w:bottom w:val="none" w:sz="0" w:space="0" w:color="auto"/>
        <w:right w:val="none" w:sz="0" w:space="0" w:color="auto"/>
      </w:divBdr>
    </w:div>
    <w:div w:id="1786725899">
      <w:bodyDiv w:val="1"/>
      <w:marLeft w:val="0"/>
      <w:marRight w:val="0"/>
      <w:marTop w:val="0"/>
      <w:marBottom w:val="0"/>
      <w:divBdr>
        <w:top w:val="none" w:sz="0" w:space="0" w:color="auto"/>
        <w:left w:val="none" w:sz="0" w:space="0" w:color="auto"/>
        <w:bottom w:val="none" w:sz="0" w:space="0" w:color="auto"/>
        <w:right w:val="none" w:sz="0" w:space="0" w:color="auto"/>
      </w:divBdr>
      <w:divsChild>
        <w:div w:id="73162296">
          <w:marLeft w:val="547"/>
          <w:marRight w:val="0"/>
          <w:marTop w:val="154"/>
          <w:marBottom w:val="0"/>
          <w:divBdr>
            <w:top w:val="none" w:sz="0" w:space="0" w:color="auto"/>
            <w:left w:val="none" w:sz="0" w:space="0" w:color="auto"/>
            <w:bottom w:val="none" w:sz="0" w:space="0" w:color="auto"/>
            <w:right w:val="none" w:sz="0" w:space="0" w:color="auto"/>
          </w:divBdr>
        </w:div>
        <w:div w:id="1703435951">
          <w:marLeft w:val="547"/>
          <w:marRight w:val="0"/>
          <w:marTop w:val="154"/>
          <w:marBottom w:val="0"/>
          <w:divBdr>
            <w:top w:val="none" w:sz="0" w:space="0" w:color="auto"/>
            <w:left w:val="none" w:sz="0" w:space="0" w:color="auto"/>
            <w:bottom w:val="none" w:sz="0" w:space="0" w:color="auto"/>
            <w:right w:val="none" w:sz="0" w:space="0" w:color="auto"/>
          </w:divBdr>
        </w:div>
        <w:div w:id="983971274">
          <w:marLeft w:val="1166"/>
          <w:marRight w:val="0"/>
          <w:marTop w:val="134"/>
          <w:marBottom w:val="0"/>
          <w:divBdr>
            <w:top w:val="none" w:sz="0" w:space="0" w:color="auto"/>
            <w:left w:val="none" w:sz="0" w:space="0" w:color="auto"/>
            <w:bottom w:val="none" w:sz="0" w:space="0" w:color="auto"/>
            <w:right w:val="none" w:sz="0" w:space="0" w:color="auto"/>
          </w:divBdr>
        </w:div>
        <w:div w:id="1159347389">
          <w:marLeft w:val="1166"/>
          <w:marRight w:val="0"/>
          <w:marTop w:val="134"/>
          <w:marBottom w:val="0"/>
          <w:divBdr>
            <w:top w:val="none" w:sz="0" w:space="0" w:color="auto"/>
            <w:left w:val="none" w:sz="0" w:space="0" w:color="auto"/>
            <w:bottom w:val="none" w:sz="0" w:space="0" w:color="auto"/>
            <w:right w:val="none" w:sz="0" w:space="0" w:color="auto"/>
          </w:divBdr>
        </w:div>
        <w:div w:id="99304532">
          <w:marLeft w:val="1166"/>
          <w:marRight w:val="0"/>
          <w:marTop w:val="134"/>
          <w:marBottom w:val="0"/>
          <w:divBdr>
            <w:top w:val="none" w:sz="0" w:space="0" w:color="auto"/>
            <w:left w:val="none" w:sz="0" w:space="0" w:color="auto"/>
            <w:bottom w:val="none" w:sz="0" w:space="0" w:color="auto"/>
            <w:right w:val="none" w:sz="0" w:space="0" w:color="auto"/>
          </w:divBdr>
        </w:div>
      </w:divsChild>
    </w:div>
    <w:div w:id="1814834462">
      <w:bodyDiv w:val="1"/>
      <w:marLeft w:val="0"/>
      <w:marRight w:val="0"/>
      <w:marTop w:val="0"/>
      <w:marBottom w:val="0"/>
      <w:divBdr>
        <w:top w:val="none" w:sz="0" w:space="0" w:color="auto"/>
        <w:left w:val="none" w:sz="0" w:space="0" w:color="auto"/>
        <w:bottom w:val="none" w:sz="0" w:space="0" w:color="auto"/>
        <w:right w:val="none" w:sz="0" w:space="0" w:color="auto"/>
      </w:divBdr>
      <w:divsChild>
        <w:div w:id="460536365">
          <w:marLeft w:val="1267"/>
          <w:marRight w:val="0"/>
          <w:marTop w:val="18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36336655">
      <w:bodyDiv w:val="1"/>
      <w:marLeft w:val="0"/>
      <w:marRight w:val="0"/>
      <w:marTop w:val="0"/>
      <w:marBottom w:val="0"/>
      <w:divBdr>
        <w:top w:val="none" w:sz="0" w:space="0" w:color="auto"/>
        <w:left w:val="none" w:sz="0" w:space="0" w:color="auto"/>
        <w:bottom w:val="none" w:sz="0" w:space="0" w:color="auto"/>
        <w:right w:val="none" w:sz="0" w:space="0" w:color="auto"/>
      </w:divBdr>
      <w:divsChild>
        <w:div w:id="690424455">
          <w:marLeft w:val="1267"/>
          <w:marRight w:val="0"/>
          <w:marTop w:val="180"/>
          <w:marBottom w:val="0"/>
          <w:divBdr>
            <w:top w:val="none" w:sz="0" w:space="0" w:color="auto"/>
            <w:left w:val="none" w:sz="0" w:space="0" w:color="auto"/>
            <w:bottom w:val="none" w:sz="0" w:space="0" w:color="auto"/>
            <w:right w:val="none" w:sz="0" w:space="0" w:color="auto"/>
          </w:divBdr>
        </w:div>
      </w:divsChild>
    </w:div>
    <w:div w:id="1838228634">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3762419">
      <w:bodyDiv w:val="1"/>
      <w:marLeft w:val="0"/>
      <w:marRight w:val="0"/>
      <w:marTop w:val="0"/>
      <w:marBottom w:val="0"/>
      <w:divBdr>
        <w:top w:val="none" w:sz="0" w:space="0" w:color="auto"/>
        <w:left w:val="none" w:sz="0" w:space="0" w:color="auto"/>
        <w:bottom w:val="none" w:sz="0" w:space="0" w:color="auto"/>
        <w:right w:val="none" w:sz="0" w:space="0" w:color="auto"/>
      </w:divBdr>
      <w:divsChild>
        <w:div w:id="766971072">
          <w:marLeft w:val="547"/>
          <w:marRight w:val="0"/>
          <w:marTop w:val="154"/>
          <w:marBottom w:val="0"/>
          <w:divBdr>
            <w:top w:val="none" w:sz="0" w:space="0" w:color="auto"/>
            <w:left w:val="none" w:sz="0" w:space="0" w:color="auto"/>
            <w:bottom w:val="none" w:sz="0" w:space="0" w:color="auto"/>
            <w:right w:val="none" w:sz="0" w:space="0" w:color="auto"/>
          </w:divBdr>
        </w:div>
        <w:div w:id="999692058">
          <w:marLeft w:val="1166"/>
          <w:marRight w:val="0"/>
          <w:marTop w:val="134"/>
          <w:marBottom w:val="0"/>
          <w:divBdr>
            <w:top w:val="none" w:sz="0" w:space="0" w:color="auto"/>
            <w:left w:val="none" w:sz="0" w:space="0" w:color="auto"/>
            <w:bottom w:val="none" w:sz="0" w:space="0" w:color="auto"/>
            <w:right w:val="none" w:sz="0" w:space="0" w:color="auto"/>
          </w:divBdr>
        </w:div>
        <w:div w:id="39742654">
          <w:marLeft w:val="1166"/>
          <w:marRight w:val="0"/>
          <w:marTop w:val="134"/>
          <w:marBottom w:val="0"/>
          <w:divBdr>
            <w:top w:val="none" w:sz="0" w:space="0" w:color="auto"/>
            <w:left w:val="none" w:sz="0" w:space="0" w:color="auto"/>
            <w:bottom w:val="none" w:sz="0" w:space="0" w:color="auto"/>
            <w:right w:val="none" w:sz="0" w:space="0" w:color="auto"/>
          </w:divBdr>
        </w:div>
      </w:divsChild>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7406218">
      <w:bodyDiv w:val="1"/>
      <w:marLeft w:val="0"/>
      <w:marRight w:val="0"/>
      <w:marTop w:val="0"/>
      <w:marBottom w:val="0"/>
      <w:divBdr>
        <w:top w:val="none" w:sz="0" w:space="0" w:color="auto"/>
        <w:left w:val="none" w:sz="0" w:space="0" w:color="auto"/>
        <w:bottom w:val="none" w:sz="0" w:space="0" w:color="auto"/>
        <w:right w:val="none" w:sz="0" w:space="0" w:color="auto"/>
      </w:divBdr>
      <w:divsChild>
        <w:div w:id="1410880614">
          <w:marLeft w:val="1267"/>
          <w:marRight w:val="0"/>
          <w:marTop w:val="180"/>
          <w:marBottom w:val="0"/>
          <w:divBdr>
            <w:top w:val="none" w:sz="0" w:space="0" w:color="auto"/>
            <w:left w:val="none" w:sz="0" w:space="0" w:color="auto"/>
            <w:bottom w:val="none" w:sz="0" w:space="0" w:color="auto"/>
            <w:right w:val="none" w:sz="0" w:space="0" w:color="auto"/>
          </w:divBdr>
        </w:div>
      </w:divsChild>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875921426">
      <w:bodyDiv w:val="1"/>
      <w:marLeft w:val="0"/>
      <w:marRight w:val="0"/>
      <w:marTop w:val="0"/>
      <w:marBottom w:val="0"/>
      <w:divBdr>
        <w:top w:val="none" w:sz="0" w:space="0" w:color="auto"/>
        <w:left w:val="none" w:sz="0" w:space="0" w:color="auto"/>
        <w:bottom w:val="none" w:sz="0" w:space="0" w:color="auto"/>
        <w:right w:val="none" w:sz="0" w:space="0" w:color="auto"/>
      </w:divBdr>
    </w:div>
    <w:div w:id="19078339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50579614">
      <w:bodyDiv w:val="1"/>
      <w:marLeft w:val="0"/>
      <w:marRight w:val="0"/>
      <w:marTop w:val="0"/>
      <w:marBottom w:val="0"/>
      <w:divBdr>
        <w:top w:val="none" w:sz="0" w:space="0" w:color="auto"/>
        <w:left w:val="none" w:sz="0" w:space="0" w:color="auto"/>
        <w:bottom w:val="none" w:sz="0" w:space="0" w:color="auto"/>
        <w:right w:val="none" w:sz="0" w:space="0" w:color="auto"/>
      </w:divBdr>
      <w:divsChild>
        <w:div w:id="2086216990">
          <w:marLeft w:val="2002"/>
          <w:marRight w:val="0"/>
          <w:marTop w:val="100"/>
          <w:marBottom w:val="0"/>
          <w:divBdr>
            <w:top w:val="none" w:sz="0" w:space="0" w:color="auto"/>
            <w:left w:val="none" w:sz="0" w:space="0" w:color="auto"/>
            <w:bottom w:val="none" w:sz="0" w:space="0" w:color="auto"/>
            <w:right w:val="none" w:sz="0" w:space="0" w:color="auto"/>
          </w:divBdr>
        </w:div>
      </w:divsChild>
    </w:div>
    <w:div w:id="1970163149">
      <w:bodyDiv w:val="1"/>
      <w:marLeft w:val="0"/>
      <w:marRight w:val="0"/>
      <w:marTop w:val="0"/>
      <w:marBottom w:val="0"/>
      <w:divBdr>
        <w:top w:val="none" w:sz="0" w:space="0" w:color="auto"/>
        <w:left w:val="none" w:sz="0" w:space="0" w:color="auto"/>
        <w:bottom w:val="none" w:sz="0" w:space="0" w:color="auto"/>
        <w:right w:val="none" w:sz="0" w:space="0" w:color="auto"/>
      </w:divBdr>
      <w:divsChild>
        <w:div w:id="1071852507">
          <w:marLeft w:val="1987"/>
          <w:marRight w:val="0"/>
          <w:marTop w:val="100"/>
          <w:marBottom w:val="0"/>
          <w:divBdr>
            <w:top w:val="none" w:sz="0" w:space="0" w:color="auto"/>
            <w:left w:val="none" w:sz="0" w:space="0" w:color="auto"/>
            <w:bottom w:val="none" w:sz="0" w:space="0" w:color="auto"/>
            <w:right w:val="none" w:sz="0" w:space="0" w:color="auto"/>
          </w:divBdr>
        </w:div>
      </w:divsChild>
    </w:div>
    <w:div w:id="1979528811">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20428024">
      <w:bodyDiv w:val="1"/>
      <w:marLeft w:val="0"/>
      <w:marRight w:val="0"/>
      <w:marTop w:val="0"/>
      <w:marBottom w:val="0"/>
      <w:divBdr>
        <w:top w:val="none" w:sz="0" w:space="0" w:color="auto"/>
        <w:left w:val="none" w:sz="0" w:space="0" w:color="auto"/>
        <w:bottom w:val="none" w:sz="0" w:space="0" w:color="auto"/>
        <w:right w:val="none" w:sz="0" w:space="0" w:color="auto"/>
      </w:divBdr>
      <w:divsChild>
        <w:div w:id="1439645857">
          <w:marLeft w:val="547"/>
          <w:marRight w:val="0"/>
          <w:marTop w:val="154"/>
          <w:marBottom w:val="0"/>
          <w:divBdr>
            <w:top w:val="none" w:sz="0" w:space="0" w:color="auto"/>
            <w:left w:val="none" w:sz="0" w:space="0" w:color="auto"/>
            <w:bottom w:val="none" w:sz="0" w:space="0" w:color="auto"/>
            <w:right w:val="none" w:sz="0" w:space="0" w:color="auto"/>
          </w:divBdr>
        </w:div>
        <w:div w:id="135076506">
          <w:marLeft w:val="1166"/>
          <w:marRight w:val="0"/>
          <w:marTop w:val="134"/>
          <w:marBottom w:val="0"/>
          <w:divBdr>
            <w:top w:val="none" w:sz="0" w:space="0" w:color="auto"/>
            <w:left w:val="none" w:sz="0" w:space="0" w:color="auto"/>
            <w:bottom w:val="none" w:sz="0" w:space="0" w:color="auto"/>
            <w:right w:val="none" w:sz="0" w:space="0" w:color="auto"/>
          </w:divBdr>
        </w:div>
        <w:div w:id="231159098">
          <w:marLeft w:val="1166"/>
          <w:marRight w:val="0"/>
          <w:marTop w:val="134"/>
          <w:marBottom w:val="0"/>
          <w:divBdr>
            <w:top w:val="none" w:sz="0" w:space="0" w:color="auto"/>
            <w:left w:val="none" w:sz="0" w:space="0" w:color="auto"/>
            <w:bottom w:val="none" w:sz="0" w:space="0" w:color="auto"/>
            <w:right w:val="none" w:sz="0" w:space="0" w:color="auto"/>
          </w:divBdr>
        </w:div>
        <w:div w:id="1023701928">
          <w:marLeft w:val="1166"/>
          <w:marRight w:val="0"/>
          <w:marTop w:val="134"/>
          <w:marBottom w:val="0"/>
          <w:divBdr>
            <w:top w:val="none" w:sz="0" w:space="0" w:color="auto"/>
            <w:left w:val="none" w:sz="0" w:space="0" w:color="auto"/>
            <w:bottom w:val="none" w:sz="0" w:space="0" w:color="auto"/>
            <w:right w:val="none" w:sz="0" w:space="0" w:color="auto"/>
          </w:divBdr>
        </w:div>
        <w:div w:id="40129688">
          <w:marLeft w:val="1166"/>
          <w:marRight w:val="0"/>
          <w:marTop w:val="134"/>
          <w:marBottom w:val="0"/>
          <w:divBdr>
            <w:top w:val="none" w:sz="0" w:space="0" w:color="auto"/>
            <w:left w:val="none" w:sz="0" w:space="0" w:color="auto"/>
            <w:bottom w:val="none" w:sz="0" w:space="0" w:color="auto"/>
            <w:right w:val="none" w:sz="0" w:space="0" w:color="auto"/>
          </w:divBdr>
        </w:div>
      </w:divsChild>
    </w:div>
    <w:div w:id="2028363015">
      <w:bodyDiv w:val="1"/>
      <w:marLeft w:val="0"/>
      <w:marRight w:val="0"/>
      <w:marTop w:val="0"/>
      <w:marBottom w:val="0"/>
      <w:divBdr>
        <w:top w:val="none" w:sz="0" w:space="0" w:color="auto"/>
        <w:left w:val="none" w:sz="0" w:space="0" w:color="auto"/>
        <w:bottom w:val="none" w:sz="0" w:space="0" w:color="auto"/>
        <w:right w:val="none" w:sz="0" w:space="0" w:color="auto"/>
      </w:divBdr>
    </w:div>
    <w:div w:id="2033220206">
      <w:bodyDiv w:val="1"/>
      <w:marLeft w:val="0"/>
      <w:marRight w:val="0"/>
      <w:marTop w:val="0"/>
      <w:marBottom w:val="0"/>
      <w:divBdr>
        <w:top w:val="none" w:sz="0" w:space="0" w:color="auto"/>
        <w:left w:val="none" w:sz="0" w:space="0" w:color="auto"/>
        <w:bottom w:val="none" w:sz="0" w:space="0" w:color="auto"/>
        <w:right w:val="none" w:sz="0" w:space="0" w:color="auto"/>
      </w:divBdr>
      <w:divsChild>
        <w:div w:id="1667172790">
          <w:marLeft w:val="1166"/>
          <w:marRight w:val="0"/>
          <w:marTop w:val="96"/>
          <w:marBottom w:val="0"/>
          <w:divBdr>
            <w:top w:val="none" w:sz="0" w:space="0" w:color="auto"/>
            <w:left w:val="none" w:sz="0" w:space="0" w:color="auto"/>
            <w:bottom w:val="none" w:sz="0" w:space="0" w:color="auto"/>
            <w:right w:val="none" w:sz="0" w:space="0" w:color="auto"/>
          </w:divBdr>
        </w:div>
        <w:div w:id="311254822">
          <w:marLeft w:val="547"/>
          <w:marRight w:val="0"/>
          <w:marTop w:val="106"/>
          <w:marBottom w:val="0"/>
          <w:divBdr>
            <w:top w:val="none" w:sz="0" w:space="0" w:color="auto"/>
            <w:left w:val="none" w:sz="0" w:space="0" w:color="auto"/>
            <w:bottom w:val="none" w:sz="0" w:space="0" w:color="auto"/>
            <w:right w:val="none" w:sz="0" w:space="0" w:color="auto"/>
          </w:divBdr>
        </w:div>
        <w:div w:id="523324073">
          <w:marLeft w:val="547"/>
          <w:marRight w:val="0"/>
          <w:marTop w:val="106"/>
          <w:marBottom w:val="0"/>
          <w:divBdr>
            <w:top w:val="none" w:sz="0" w:space="0" w:color="auto"/>
            <w:left w:val="none" w:sz="0" w:space="0" w:color="auto"/>
            <w:bottom w:val="none" w:sz="0" w:space="0" w:color="auto"/>
            <w:right w:val="none" w:sz="0" w:space="0" w:color="auto"/>
          </w:divBdr>
        </w:div>
        <w:div w:id="1418944495">
          <w:marLeft w:val="547"/>
          <w:marRight w:val="0"/>
          <w:marTop w:val="106"/>
          <w:marBottom w:val="0"/>
          <w:divBdr>
            <w:top w:val="none" w:sz="0" w:space="0" w:color="auto"/>
            <w:left w:val="none" w:sz="0" w:space="0" w:color="auto"/>
            <w:bottom w:val="none" w:sz="0" w:space="0" w:color="auto"/>
            <w:right w:val="none" w:sz="0" w:space="0" w:color="auto"/>
          </w:divBdr>
        </w:div>
        <w:div w:id="69811332">
          <w:marLeft w:val="1166"/>
          <w:marRight w:val="0"/>
          <w:marTop w:val="96"/>
          <w:marBottom w:val="0"/>
          <w:divBdr>
            <w:top w:val="none" w:sz="0" w:space="0" w:color="auto"/>
            <w:left w:val="none" w:sz="0" w:space="0" w:color="auto"/>
            <w:bottom w:val="none" w:sz="0" w:space="0" w:color="auto"/>
            <w:right w:val="none" w:sz="0" w:space="0" w:color="auto"/>
          </w:divBdr>
        </w:div>
        <w:div w:id="1565337162">
          <w:marLeft w:val="1166"/>
          <w:marRight w:val="0"/>
          <w:marTop w:val="96"/>
          <w:marBottom w:val="0"/>
          <w:divBdr>
            <w:top w:val="none" w:sz="0" w:space="0" w:color="auto"/>
            <w:left w:val="none" w:sz="0" w:space="0" w:color="auto"/>
            <w:bottom w:val="none" w:sz="0" w:space="0" w:color="auto"/>
            <w:right w:val="none" w:sz="0" w:space="0" w:color="auto"/>
          </w:divBdr>
        </w:div>
        <w:div w:id="2102950353">
          <w:marLeft w:val="1166"/>
          <w:marRight w:val="0"/>
          <w:marTop w:val="96"/>
          <w:marBottom w:val="0"/>
          <w:divBdr>
            <w:top w:val="none" w:sz="0" w:space="0" w:color="auto"/>
            <w:left w:val="none" w:sz="0" w:space="0" w:color="auto"/>
            <w:bottom w:val="none" w:sz="0" w:space="0" w:color="auto"/>
            <w:right w:val="none" w:sz="0" w:space="0" w:color="auto"/>
          </w:divBdr>
        </w:div>
      </w:divsChild>
    </w:div>
    <w:div w:id="2033723633">
      <w:bodyDiv w:val="1"/>
      <w:marLeft w:val="0"/>
      <w:marRight w:val="0"/>
      <w:marTop w:val="0"/>
      <w:marBottom w:val="0"/>
      <w:divBdr>
        <w:top w:val="none" w:sz="0" w:space="0" w:color="auto"/>
        <w:left w:val="none" w:sz="0" w:space="0" w:color="auto"/>
        <w:bottom w:val="none" w:sz="0" w:space="0" w:color="auto"/>
        <w:right w:val="none" w:sz="0" w:space="0" w:color="auto"/>
      </w:divBdr>
    </w:div>
    <w:div w:id="2043821413">
      <w:bodyDiv w:val="1"/>
      <w:marLeft w:val="0"/>
      <w:marRight w:val="0"/>
      <w:marTop w:val="0"/>
      <w:marBottom w:val="0"/>
      <w:divBdr>
        <w:top w:val="none" w:sz="0" w:space="0" w:color="auto"/>
        <w:left w:val="none" w:sz="0" w:space="0" w:color="auto"/>
        <w:bottom w:val="none" w:sz="0" w:space="0" w:color="auto"/>
        <w:right w:val="none" w:sz="0" w:space="0" w:color="auto"/>
      </w:divBdr>
      <w:divsChild>
        <w:div w:id="6252391">
          <w:marLeft w:val="547"/>
          <w:marRight w:val="0"/>
          <w:marTop w:val="144"/>
          <w:marBottom w:val="0"/>
          <w:divBdr>
            <w:top w:val="none" w:sz="0" w:space="0" w:color="auto"/>
            <w:left w:val="none" w:sz="0" w:space="0" w:color="auto"/>
            <w:bottom w:val="none" w:sz="0" w:space="0" w:color="auto"/>
            <w:right w:val="none" w:sz="0" w:space="0" w:color="auto"/>
          </w:divBdr>
        </w:div>
        <w:div w:id="1349870359">
          <w:marLeft w:val="1166"/>
          <w:marRight w:val="0"/>
          <w:marTop w:val="125"/>
          <w:marBottom w:val="0"/>
          <w:divBdr>
            <w:top w:val="none" w:sz="0" w:space="0" w:color="auto"/>
            <w:left w:val="none" w:sz="0" w:space="0" w:color="auto"/>
            <w:bottom w:val="none" w:sz="0" w:space="0" w:color="auto"/>
            <w:right w:val="none" w:sz="0" w:space="0" w:color="auto"/>
          </w:divBdr>
        </w:div>
        <w:div w:id="214972129">
          <w:marLeft w:val="1166"/>
          <w:marRight w:val="0"/>
          <w:marTop w:val="125"/>
          <w:marBottom w:val="0"/>
          <w:divBdr>
            <w:top w:val="none" w:sz="0" w:space="0" w:color="auto"/>
            <w:left w:val="none" w:sz="0" w:space="0" w:color="auto"/>
            <w:bottom w:val="none" w:sz="0" w:space="0" w:color="auto"/>
            <w:right w:val="none" w:sz="0" w:space="0" w:color="auto"/>
          </w:divBdr>
        </w:div>
        <w:div w:id="94909144">
          <w:marLeft w:val="1166"/>
          <w:marRight w:val="0"/>
          <w:marTop w:val="125"/>
          <w:marBottom w:val="0"/>
          <w:divBdr>
            <w:top w:val="none" w:sz="0" w:space="0" w:color="auto"/>
            <w:left w:val="none" w:sz="0" w:space="0" w:color="auto"/>
            <w:bottom w:val="none" w:sz="0" w:space="0" w:color="auto"/>
            <w:right w:val="none" w:sz="0" w:space="0" w:color="auto"/>
          </w:divBdr>
        </w:div>
        <w:div w:id="1116634242">
          <w:marLeft w:val="547"/>
          <w:marRight w:val="0"/>
          <w:marTop w:val="144"/>
          <w:marBottom w:val="0"/>
          <w:divBdr>
            <w:top w:val="none" w:sz="0" w:space="0" w:color="auto"/>
            <w:left w:val="none" w:sz="0" w:space="0" w:color="auto"/>
            <w:bottom w:val="none" w:sz="0" w:space="0" w:color="auto"/>
            <w:right w:val="none" w:sz="0" w:space="0" w:color="auto"/>
          </w:divBdr>
        </w:div>
        <w:div w:id="914168923">
          <w:marLeft w:val="547"/>
          <w:marRight w:val="0"/>
          <w:marTop w:val="144"/>
          <w:marBottom w:val="0"/>
          <w:divBdr>
            <w:top w:val="none" w:sz="0" w:space="0" w:color="auto"/>
            <w:left w:val="none" w:sz="0" w:space="0" w:color="auto"/>
            <w:bottom w:val="none" w:sz="0" w:space="0" w:color="auto"/>
            <w:right w:val="none" w:sz="0" w:space="0" w:color="auto"/>
          </w:divBdr>
        </w:div>
        <w:div w:id="1184519040">
          <w:marLeft w:val="1166"/>
          <w:marRight w:val="0"/>
          <w:marTop w:val="125"/>
          <w:marBottom w:val="0"/>
          <w:divBdr>
            <w:top w:val="none" w:sz="0" w:space="0" w:color="auto"/>
            <w:left w:val="none" w:sz="0" w:space="0" w:color="auto"/>
            <w:bottom w:val="none" w:sz="0" w:space="0" w:color="auto"/>
            <w:right w:val="none" w:sz="0" w:space="0" w:color="auto"/>
          </w:divBdr>
        </w:div>
      </w:divsChild>
    </w:div>
    <w:div w:id="2044359379">
      <w:bodyDiv w:val="1"/>
      <w:marLeft w:val="0"/>
      <w:marRight w:val="0"/>
      <w:marTop w:val="0"/>
      <w:marBottom w:val="0"/>
      <w:divBdr>
        <w:top w:val="none" w:sz="0" w:space="0" w:color="auto"/>
        <w:left w:val="none" w:sz="0" w:space="0" w:color="auto"/>
        <w:bottom w:val="none" w:sz="0" w:space="0" w:color="auto"/>
        <w:right w:val="none" w:sz="0" w:space="0" w:color="auto"/>
      </w:divBdr>
      <w:divsChild>
        <w:div w:id="124855484">
          <w:marLeft w:val="1267"/>
          <w:marRight w:val="0"/>
          <w:marTop w:val="180"/>
          <w:marBottom w:val="0"/>
          <w:divBdr>
            <w:top w:val="none" w:sz="0" w:space="0" w:color="auto"/>
            <w:left w:val="none" w:sz="0" w:space="0" w:color="auto"/>
            <w:bottom w:val="none" w:sz="0" w:space="0" w:color="auto"/>
            <w:right w:val="none" w:sz="0" w:space="0" w:color="auto"/>
          </w:divBdr>
        </w:div>
        <w:div w:id="734863822">
          <w:marLeft w:val="2261"/>
          <w:marRight w:val="0"/>
          <w:marTop w:val="100"/>
          <w:marBottom w:val="0"/>
          <w:divBdr>
            <w:top w:val="none" w:sz="0" w:space="0" w:color="auto"/>
            <w:left w:val="none" w:sz="0" w:space="0" w:color="auto"/>
            <w:bottom w:val="none" w:sz="0" w:space="0" w:color="auto"/>
            <w:right w:val="none" w:sz="0" w:space="0" w:color="auto"/>
          </w:divBdr>
        </w:div>
        <w:div w:id="122968680">
          <w:marLeft w:val="2261"/>
          <w:marRight w:val="0"/>
          <w:marTop w:val="100"/>
          <w:marBottom w:val="0"/>
          <w:divBdr>
            <w:top w:val="none" w:sz="0" w:space="0" w:color="auto"/>
            <w:left w:val="none" w:sz="0" w:space="0" w:color="auto"/>
            <w:bottom w:val="none" w:sz="0" w:space="0" w:color="auto"/>
            <w:right w:val="none" w:sz="0" w:space="0" w:color="auto"/>
          </w:divBdr>
        </w:div>
      </w:divsChild>
    </w:div>
    <w:div w:id="2053262532">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4983501">
      <w:bodyDiv w:val="1"/>
      <w:marLeft w:val="0"/>
      <w:marRight w:val="0"/>
      <w:marTop w:val="0"/>
      <w:marBottom w:val="0"/>
      <w:divBdr>
        <w:top w:val="none" w:sz="0" w:space="0" w:color="auto"/>
        <w:left w:val="none" w:sz="0" w:space="0" w:color="auto"/>
        <w:bottom w:val="none" w:sz="0" w:space="0" w:color="auto"/>
        <w:right w:val="none" w:sz="0" w:space="0" w:color="auto"/>
      </w:divBdr>
      <w:divsChild>
        <w:div w:id="1104033926">
          <w:marLeft w:val="1267"/>
          <w:marRight w:val="0"/>
          <w:marTop w:val="18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44D68-20F8-4B8B-B210-57411114D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2964</TotalTime>
  <Pages>2</Pages>
  <Words>680</Words>
  <Characters>3882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MTK - Ato Yu</cp:lastModifiedBy>
  <cp:revision>372</cp:revision>
  <dcterms:created xsi:type="dcterms:W3CDTF">2021-03-31T03:03:00Z</dcterms:created>
  <dcterms:modified xsi:type="dcterms:W3CDTF">2023-02-17T06:39:00Z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2023-02-12T06:28:57Z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40cc767b-d8d0-4f53-bb22-9f495c09edb5</vt:lpwstr>
  </property>
  <property fmtid="{D5CDD505-2E9C-101B-9397-08002B2CF9AE}" pid="8" name="MSIP_Label_83bcef13-7cac-433f-ba1d-47a323951816_ContentBits">
    <vt:lpwstr>0</vt:lpwstr>
  </property>
</Properties>
</file>